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DCBF" w14:textId="77777777" w:rsidR="004062F7" w:rsidRPr="0064591C" w:rsidRDefault="004062F7" w:rsidP="00D63144">
      <w:pPr>
        <w:jc w:val="center"/>
        <w:rPr>
          <w:b/>
        </w:rPr>
      </w:pPr>
    </w:p>
    <w:p w14:paraId="0C0160BC" w14:textId="77777777" w:rsidR="00D00F56" w:rsidRPr="0064591C" w:rsidRDefault="00804B0D" w:rsidP="00612DAA">
      <w:pPr>
        <w:jc w:val="center"/>
        <w:outlineLvl w:val="0"/>
        <w:rPr>
          <w:b/>
        </w:rPr>
      </w:pPr>
      <w:r w:rsidRPr="0064591C">
        <w:rPr>
          <w:b/>
        </w:rPr>
        <w:t>LIT</w:t>
      </w:r>
      <w:r w:rsidR="00CE37C6" w:rsidRPr="0064591C">
        <w:rPr>
          <w:b/>
        </w:rPr>
        <w:t xml:space="preserve"> </w:t>
      </w:r>
      <w:r w:rsidR="00474DFC" w:rsidRPr="0064591C">
        <w:rPr>
          <w:b/>
        </w:rPr>
        <w:t>116G</w:t>
      </w:r>
      <w:r w:rsidR="006F53A7" w:rsidRPr="0064591C">
        <w:rPr>
          <w:b/>
        </w:rPr>
        <w:t>: Monsters and Literature</w:t>
      </w:r>
    </w:p>
    <w:p w14:paraId="2BE8BB81" w14:textId="77777777" w:rsidR="00CE37C6" w:rsidRPr="0064591C" w:rsidRDefault="007F162F" w:rsidP="00612DAA">
      <w:pPr>
        <w:jc w:val="center"/>
        <w:outlineLvl w:val="0"/>
        <w:rPr>
          <w:b/>
        </w:rPr>
      </w:pPr>
      <w:r w:rsidRPr="0064591C">
        <w:rPr>
          <w:b/>
        </w:rPr>
        <w:t>Victorian Monsters</w:t>
      </w:r>
    </w:p>
    <w:p w14:paraId="1A6E07FA" w14:textId="77777777" w:rsidR="00A93719" w:rsidRPr="0064591C" w:rsidRDefault="006F53A7" w:rsidP="00612DAA">
      <w:pPr>
        <w:jc w:val="center"/>
        <w:outlineLvl w:val="0"/>
        <w:rPr>
          <w:b/>
        </w:rPr>
      </w:pPr>
      <w:r w:rsidRPr="0064591C">
        <w:rPr>
          <w:b/>
        </w:rPr>
        <w:t>Instructor</w:t>
      </w:r>
      <w:r w:rsidR="00D63144" w:rsidRPr="0064591C">
        <w:rPr>
          <w:b/>
        </w:rPr>
        <w:t xml:space="preserve"> </w:t>
      </w:r>
      <w:r w:rsidRPr="0064591C">
        <w:rPr>
          <w:b/>
        </w:rPr>
        <w:t>Tara Thomas</w:t>
      </w:r>
      <w:r w:rsidR="00AB5735" w:rsidRPr="0064591C">
        <w:rPr>
          <w:b/>
        </w:rPr>
        <w:t xml:space="preserve"> – </w:t>
      </w:r>
      <w:r w:rsidR="00474DFC" w:rsidRPr="0064591C">
        <w:rPr>
          <w:b/>
        </w:rPr>
        <w:t>Summer Session II</w:t>
      </w:r>
    </w:p>
    <w:p w14:paraId="0A34B992" w14:textId="6B44100A" w:rsidR="006660F4" w:rsidRPr="0064591C" w:rsidRDefault="00E3165A" w:rsidP="00612DAA">
      <w:pPr>
        <w:jc w:val="center"/>
        <w:outlineLvl w:val="0"/>
        <w:rPr>
          <w:b/>
        </w:rPr>
      </w:pPr>
      <w:r w:rsidRPr="0064591C">
        <w:rPr>
          <w:b/>
        </w:rPr>
        <w:t>July 2</w:t>
      </w:r>
      <w:r w:rsidR="003C6BE8">
        <w:rPr>
          <w:b/>
        </w:rPr>
        <w:t>7</w:t>
      </w:r>
      <w:r w:rsidR="003C6BE8" w:rsidRPr="003C6BE8">
        <w:rPr>
          <w:b/>
          <w:vertAlign w:val="superscript"/>
        </w:rPr>
        <w:t>th</w:t>
      </w:r>
      <w:r w:rsidR="003C6BE8">
        <w:rPr>
          <w:b/>
        </w:rPr>
        <w:t xml:space="preserve"> </w:t>
      </w:r>
      <w:r w:rsidRPr="0064591C">
        <w:rPr>
          <w:b/>
        </w:rPr>
        <w:t xml:space="preserve">to </w:t>
      </w:r>
      <w:r w:rsidR="006660F4" w:rsidRPr="0064591C">
        <w:rPr>
          <w:b/>
        </w:rPr>
        <w:t xml:space="preserve">August </w:t>
      </w:r>
      <w:r w:rsidR="003C6BE8">
        <w:rPr>
          <w:b/>
        </w:rPr>
        <w:t>28</w:t>
      </w:r>
      <w:r w:rsidR="003C6BE8" w:rsidRPr="003C6BE8">
        <w:rPr>
          <w:b/>
          <w:vertAlign w:val="superscript"/>
        </w:rPr>
        <w:t>th</w:t>
      </w:r>
      <w:r w:rsidR="006660F4" w:rsidRPr="0064591C">
        <w:rPr>
          <w:b/>
        </w:rPr>
        <w:t>, 20</w:t>
      </w:r>
      <w:r w:rsidR="007938CA" w:rsidRPr="0064591C">
        <w:rPr>
          <w:b/>
        </w:rPr>
        <w:t>20</w:t>
      </w:r>
    </w:p>
    <w:p w14:paraId="23BFCEE9" w14:textId="77777777" w:rsidR="00333729" w:rsidRPr="0064591C" w:rsidRDefault="00333729" w:rsidP="00D63144"/>
    <w:p w14:paraId="10719551" w14:textId="70152F43" w:rsidR="00E3165A" w:rsidRPr="0064591C" w:rsidRDefault="00E3165A" w:rsidP="00834F96">
      <w:pPr>
        <w:ind w:firstLine="720"/>
      </w:pPr>
      <w:r w:rsidRPr="0064591C">
        <w:t>Date: 7/29-8/30/</w:t>
      </w:r>
      <w:r w:rsidR="007938CA" w:rsidRPr="0064591C">
        <w:t>20</w:t>
      </w:r>
      <w:r w:rsidR="009A0586" w:rsidRPr="0064591C">
        <w:tab/>
      </w:r>
      <w:r w:rsidR="009B733A" w:rsidRPr="0064591C">
        <w:tab/>
      </w:r>
      <w:r w:rsidR="009B733A" w:rsidRPr="0064591C">
        <w:tab/>
      </w:r>
      <w:r w:rsidR="009A0586" w:rsidRPr="0064591C">
        <w:t>Email: tanthoma@ucsc.edu</w:t>
      </w:r>
    </w:p>
    <w:p w14:paraId="707A01A4" w14:textId="0EB22256" w:rsidR="00D63144" w:rsidRPr="0064591C" w:rsidRDefault="003C6BE8" w:rsidP="00834F96">
      <w:pPr>
        <w:ind w:firstLine="720"/>
        <w:rPr>
          <w:b/>
        </w:rPr>
      </w:pPr>
      <w:r>
        <w:t>MW</w:t>
      </w:r>
      <w:r w:rsidR="006F53A7" w:rsidRPr="0064591C">
        <w:t xml:space="preserve"> </w:t>
      </w:r>
      <w:r>
        <w:t xml:space="preserve">6 p.m. to </w:t>
      </w:r>
      <w:r w:rsidR="000F13EE">
        <w:t>9</w:t>
      </w:r>
      <w:r>
        <w:t>:</w:t>
      </w:r>
      <w:r w:rsidR="000F13EE">
        <w:t>3</w:t>
      </w:r>
      <w:r>
        <w:t>0 p.m.</w:t>
      </w:r>
      <w:r w:rsidR="004062F7" w:rsidRPr="0064591C">
        <w:tab/>
      </w:r>
      <w:r w:rsidR="004062F7" w:rsidRPr="0064591C">
        <w:tab/>
      </w:r>
      <w:r w:rsidR="009A0586" w:rsidRPr="0064591C">
        <w:t>Office</w:t>
      </w:r>
      <w:r w:rsidR="00F05402">
        <w:t xml:space="preserve"> Hours</w:t>
      </w:r>
      <w:r w:rsidR="009A0586" w:rsidRPr="0064591C">
        <w:t xml:space="preserve">: </w:t>
      </w:r>
      <w:r w:rsidR="00F05402">
        <w:t xml:space="preserve">MW </w:t>
      </w:r>
      <w:r w:rsidR="00C50C91">
        <w:t>3-4</w:t>
      </w:r>
      <w:r w:rsidR="00F05402">
        <w:t xml:space="preserve"> p.m.</w:t>
      </w:r>
    </w:p>
    <w:p w14:paraId="139DD9C8" w14:textId="7D141BE7" w:rsidR="006D5295" w:rsidRPr="0064591C" w:rsidRDefault="00CE37C6" w:rsidP="001B28D4">
      <w:pPr>
        <w:ind w:firstLine="720"/>
      </w:pPr>
      <w:r w:rsidRPr="0064591C">
        <w:t>Location:</w:t>
      </w:r>
      <w:r w:rsidR="006D5295" w:rsidRPr="0064591C">
        <w:t xml:space="preserve"> </w:t>
      </w:r>
      <w:r w:rsidR="003C6BE8">
        <w:t>Zoom</w:t>
      </w:r>
      <w:r w:rsidR="003C6BE8">
        <w:tab/>
      </w:r>
      <w:r w:rsidR="003C6BE8">
        <w:tab/>
      </w:r>
    </w:p>
    <w:p w14:paraId="29B88208" w14:textId="60D3CDD6" w:rsidR="00D63144" w:rsidRDefault="003C6BE8" w:rsidP="006F53A7">
      <w:r>
        <w:tab/>
        <w:t>Zoom Link &amp; Password TBA</w:t>
      </w:r>
      <w:r>
        <w:tab/>
      </w:r>
    </w:p>
    <w:p w14:paraId="7E103BC8" w14:textId="77777777" w:rsidR="003C6BE8" w:rsidRPr="0064591C" w:rsidRDefault="003C6BE8" w:rsidP="006F53A7"/>
    <w:p w14:paraId="26614579" w14:textId="77777777" w:rsidR="00CE37C6" w:rsidRPr="0064591C" w:rsidRDefault="00CE37C6" w:rsidP="00612DAA">
      <w:pPr>
        <w:outlineLvl w:val="0"/>
        <w:rPr>
          <w:b/>
        </w:rPr>
      </w:pPr>
      <w:r w:rsidRPr="0064591C">
        <w:rPr>
          <w:b/>
        </w:rPr>
        <w:t>Required Texts:</w:t>
      </w:r>
    </w:p>
    <w:p w14:paraId="7CB30141" w14:textId="74597E35" w:rsidR="00776F31" w:rsidRPr="0064591C" w:rsidRDefault="006F53A7" w:rsidP="00776F31">
      <w:pPr>
        <w:numPr>
          <w:ilvl w:val="0"/>
          <w:numId w:val="16"/>
        </w:numPr>
      </w:pPr>
      <w:r w:rsidRPr="0064591C">
        <w:t xml:space="preserve">Mary Shelley, </w:t>
      </w:r>
      <w:r w:rsidRPr="0064591C">
        <w:rPr>
          <w:i/>
        </w:rPr>
        <w:t xml:space="preserve">Frankenstein </w:t>
      </w:r>
      <w:r w:rsidR="00776F31" w:rsidRPr="0064591C">
        <w:rPr>
          <w:i/>
        </w:rPr>
        <w:br/>
      </w:r>
      <w:r w:rsidR="00776F31" w:rsidRPr="0064591C">
        <w:t xml:space="preserve">ISBN: </w:t>
      </w:r>
      <w:r w:rsidR="00776F31" w:rsidRPr="0064591C">
        <w:rPr>
          <w:color w:val="000000"/>
          <w:shd w:val="clear" w:color="auto" w:fill="FFFFFF"/>
        </w:rPr>
        <w:t>019953716X</w:t>
      </w:r>
      <w:r w:rsidR="00776F31" w:rsidRPr="0064591C">
        <w:br/>
      </w:r>
    </w:p>
    <w:p w14:paraId="46C5FF5A" w14:textId="551546C5" w:rsidR="0027238D" w:rsidRPr="0064591C" w:rsidRDefault="00FA392A" w:rsidP="0027238D">
      <w:pPr>
        <w:numPr>
          <w:ilvl w:val="0"/>
          <w:numId w:val="16"/>
        </w:numPr>
      </w:pPr>
      <w:r w:rsidRPr="0064591C">
        <w:t xml:space="preserve">Course </w:t>
      </w:r>
      <w:r w:rsidR="003C6BE8">
        <w:t>Reader (available on Canvas)</w:t>
      </w:r>
    </w:p>
    <w:p w14:paraId="34E1F6C4" w14:textId="77777777" w:rsidR="00ED0BD9" w:rsidRPr="0064591C" w:rsidRDefault="00ED0BD9" w:rsidP="00ED0BD9">
      <w:pPr>
        <w:ind w:left="720"/>
      </w:pPr>
    </w:p>
    <w:p w14:paraId="5BC48A3A" w14:textId="77777777" w:rsidR="00CE37C6" w:rsidRPr="0064591C" w:rsidRDefault="00CE37C6" w:rsidP="00612DAA">
      <w:pPr>
        <w:outlineLvl w:val="0"/>
        <w:rPr>
          <w:b/>
        </w:rPr>
      </w:pPr>
      <w:r w:rsidRPr="0064591C">
        <w:rPr>
          <w:b/>
        </w:rPr>
        <w:t xml:space="preserve">Course Description: </w:t>
      </w:r>
    </w:p>
    <w:p w14:paraId="1DF7C8C9" w14:textId="77777777" w:rsidR="00A66170" w:rsidRPr="0064591C" w:rsidRDefault="00A66170" w:rsidP="00612DAA">
      <w:pPr>
        <w:outlineLvl w:val="0"/>
        <w:rPr>
          <w:b/>
        </w:rPr>
      </w:pPr>
    </w:p>
    <w:p w14:paraId="45DE8835" w14:textId="2C48C756" w:rsidR="007D154E" w:rsidRPr="0064591C" w:rsidRDefault="00843C18" w:rsidP="00612DAA">
      <w:pPr>
        <w:outlineLvl w:val="0"/>
      </w:pPr>
      <w:r w:rsidRPr="0064591C">
        <w:t xml:space="preserve">In </w:t>
      </w:r>
      <w:r w:rsidRPr="0064591C">
        <w:rPr>
          <w:i/>
        </w:rPr>
        <w:t xml:space="preserve">Monster Theory, </w:t>
      </w:r>
      <w:r w:rsidRPr="0064591C">
        <w:t xml:space="preserve">Jeffrey Cohen writes that “[t]he monster is born only at this metaphoric crossroads, as an embodiment of a certain cultural moment—of a time, a feeling, a place.” </w:t>
      </w:r>
      <w:r w:rsidR="007D154E" w:rsidRPr="0064591C">
        <w:t xml:space="preserve">In this course, </w:t>
      </w:r>
      <w:r w:rsidR="002F4784" w:rsidRPr="0064591C">
        <w:t>we will consider how the Victorians’</w:t>
      </w:r>
      <w:r w:rsidR="009C0B75" w:rsidRPr="0064591C">
        <w:t xml:space="preserve"> construction</w:t>
      </w:r>
      <w:r w:rsidR="002F4784" w:rsidRPr="0064591C">
        <w:t xml:space="preserve"> of monstrosity reflects their particular historical moment</w:t>
      </w:r>
      <w:r w:rsidRPr="0064591C">
        <w:t xml:space="preserve">, characterized by </w:t>
      </w:r>
      <w:r w:rsidR="00D60361" w:rsidRPr="0064591C">
        <w:t>industrialization, colonization, and scientific development</w:t>
      </w:r>
      <w:r w:rsidR="009C0B75" w:rsidRPr="0064591C">
        <w:t xml:space="preserve">. </w:t>
      </w:r>
      <w:r w:rsidR="0085551E" w:rsidRPr="0064591C">
        <w:t xml:space="preserve">Through a critical examination of </w:t>
      </w:r>
      <w:r w:rsidR="00A66170" w:rsidRPr="0064591C">
        <w:t>monsters in literature</w:t>
      </w:r>
      <w:r w:rsidR="0085551E" w:rsidRPr="0064591C">
        <w:t xml:space="preserve">, we will explore anxieties, fears, and ideals of Victorian society, paying close attention to issues of gender, sexuality, class, race, empire, scientific, and technology. </w:t>
      </w:r>
    </w:p>
    <w:p w14:paraId="051C3425" w14:textId="77777777" w:rsidR="00547E2E" w:rsidRPr="0064591C" w:rsidRDefault="00547E2E" w:rsidP="00547E2E">
      <w:pPr>
        <w:jc w:val="both"/>
        <w:rPr>
          <w:b/>
        </w:rPr>
      </w:pPr>
    </w:p>
    <w:p w14:paraId="26092F95" w14:textId="77777777" w:rsidR="00A3777F" w:rsidRPr="0064591C" w:rsidRDefault="00A3777F" w:rsidP="00612DAA">
      <w:pPr>
        <w:jc w:val="both"/>
        <w:outlineLvl w:val="0"/>
        <w:rPr>
          <w:b/>
        </w:rPr>
      </w:pPr>
      <w:r w:rsidRPr="0064591C">
        <w:rPr>
          <w:b/>
        </w:rPr>
        <w:t>Course Goals:</w:t>
      </w:r>
    </w:p>
    <w:p w14:paraId="49732D30" w14:textId="77777777" w:rsidR="005F13EB" w:rsidRPr="0064591C" w:rsidRDefault="00531570" w:rsidP="00D00F56">
      <w:pPr>
        <w:jc w:val="both"/>
      </w:pPr>
      <w:r w:rsidRPr="0064591C">
        <w:t>As a</w:t>
      </w:r>
      <w:r w:rsidR="00915055" w:rsidRPr="0064591C">
        <w:t>n</w:t>
      </w:r>
      <w:r w:rsidRPr="0064591C">
        <w:t xml:space="preserve"> </w:t>
      </w:r>
      <w:r w:rsidR="00915055" w:rsidRPr="0064591C">
        <w:t>upper</w:t>
      </w:r>
      <w:r w:rsidRPr="0064591C">
        <w:t>-division course, this class is designed to provide an introduction to critical reading and writing w</w:t>
      </w:r>
      <w:r w:rsidR="003A3AEA" w:rsidRPr="0064591C">
        <w:t>hile providing the opportunity to study the literary topic of monsters in literature within the historical and social context of nineteenth-century England.</w:t>
      </w:r>
      <w:r w:rsidRPr="0064591C">
        <w:t xml:space="preserve"> </w:t>
      </w:r>
      <w:r w:rsidR="003A3AEA" w:rsidRPr="0064591C">
        <w:t>Throughout the course, we will develop these skills in order to provide you with the following outcomes</w:t>
      </w:r>
      <w:r w:rsidR="00882F4E" w:rsidRPr="0064591C">
        <w:t>:</w:t>
      </w:r>
    </w:p>
    <w:p w14:paraId="62995DE8" w14:textId="77777777" w:rsidR="005F13EB" w:rsidRPr="0064591C" w:rsidRDefault="005F13EB" w:rsidP="00D00F56">
      <w:pPr>
        <w:jc w:val="both"/>
      </w:pPr>
    </w:p>
    <w:p w14:paraId="50B4F7C4" w14:textId="4F302A67" w:rsidR="0045689C" w:rsidRPr="0064591C" w:rsidRDefault="002C00FC" w:rsidP="002C00FC">
      <w:pPr>
        <w:pStyle w:val="ListParagraph"/>
        <w:numPr>
          <w:ilvl w:val="0"/>
          <w:numId w:val="21"/>
        </w:numPr>
        <w:autoSpaceDE w:val="0"/>
        <w:autoSpaceDN w:val="0"/>
        <w:adjustRightInd w:val="0"/>
        <w:jc w:val="both"/>
        <w:rPr>
          <w:bCs/>
        </w:rPr>
      </w:pPr>
      <w:r w:rsidRPr="0064591C">
        <w:rPr>
          <w:bCs/>
        </w:rPr>
        <w:t>to develop higher-order reading skills</w:t>
      </w:r>
    </w:p>
    <w:p w14:paraId="6E6DBFAF" w14:textId="0B032530" w:rsidR="002C00FC" w:rsidRPr="0064591C" w:rsidRDefault="002C00FC" w:rsidP="002C00FC">
      <w:pPr>
        <w:pStyle w:val="ListParagraph"/>
        <w:numPr>
          <w:ilvl w:val="0"/>
          <w:numId w:val="21"/>
        </w:numPr>
        <w:autoSpaceDE w:val="0"/>
        <w:autoSpaceDN w:val="0"/>
        <w:adjustRightInd w:val="0"/>
        <w:jc w:val="both"/>
        <w:rPr>
          <w:bCs/>
        </w:rPr>
      </w:pPr>
      <w:r w:rsidRPr="0064591C">
        <w:rPr>
          <w:bCs/>
        </w:rPr>
        <w:t>to read and listen attentively</w:t>
      </w:r>
    </w:p>
    <w:p w14:paraId="12B6661A" w14:textId="3BB91B4B" w:rsidR="002C00FC" w:rsidRPr="0064591C" w:rsidRDefault="002C00FC" w:rsidP="002C00FC">
      <w:pPr>
        <w:pStyle w:val="ListParagraph"/>
        <w:numPr>
          <w:ilvl w:val="0"/>
          <w:numId w:val="21"/>
        </w:numPr>
        <w:autoSpaceDE w:val="0"/>
        <w:autoSpaceDN w:val="0"/>
        <w:adjustRightInd w:val="0"/>
        <w:jc w:val="both"/>
        <w:rPr>
          <w:bCs/>
        </w:rPr>
      </w:pPr>
      <w:r w:rsidRPr="0064591C">
        <w:rPr>
          <w:bCs/>
        </w:rPr>
        <w:t>to think critically and analytically</w:t>
      </w:r>
    </w:p>
    <w:p w14:paraId="4758D527" w14:textId="7E1B0C72" w:rsidR="002C00FC" w:rsidRPr="0064591C" w:rsidRDefault="002C00FC" w:rsidP="002C00FC">
      <w:pPr>
        <w:pStyle w:val="ListParagraph"/>
        <w:numPr>
          <w:ilvl w:val="0"/>
          <w:numId w:val="21"/>
        </w:numPr>
        <w:autoSpaceDE w:val="0"/>
        <w:autoSpaceDN w:val="0"/>
        <w:adjustRightInd w:val="0"/>
        <w:jc w:val="both"/>
        <w:rPr>
          <w:bCs/>
        </w:rPr>
      </w:pPr>
      <w:r w:rsidRPr="0064591C">
        <w:rPr>
          <w:bCs/>
        </w:rPr>
        <w:t>to produce and evaluate interpretations</w:t>
      </w:r>
    </w:p>
    <w:p w14:paraId="4E78C3FF" w14:textId="29B5009B" w:rsidR="002C00FC" w:rsidRPr="0064591C" w:rsidRDefault="002C00FC" w:rsidP="002C00FC">
      <w:pPr>
        <w:pStyle w:val="ListParagraph"/>
        <w:numPr>
          <w:ilvl w:val="0"/>
          <w:numId w:val="21"/>
        </w:numPr>
        <w:autoSpaceDE w:val="0"/>
        <w:autoSpaceDN w:val="0"/>
        <w:adjustRightInd w:val="0"/>
        <w:jc w:val="both"/>
        <w:rPr>
          <w:bCs/>
        </w:rPr>
      </w:pPr>
      <w:r w:rsidRPr="0064591C">
        <w:rPr>
          <w:bCs/>
        </w:rPr>
        <w:t>to access evidence and to deploy it effectively in your own work</w:t>
      </w:r>
    </w:p>
    <w:p w14:paraId="1FE50610" w14:textId="54B91621" w:rsidR="002C00FC" w:rsidRPr="0064591C" w:rsidRDefault="002C00FC" w:rsidP="002C00FC">
      <w:pPr>
        <w:pStyle w:val="ListParagraph"/>
        <w:numPr>
          <w:ilvl w:val="0"/>
          <w:numId w:val="21"/>
        </w:numPr>
        <w:autoSpaceDE w:val="0"/>
        <w:autoSpaceDN w:val="0"/>
        <w:adjustRightInd w:val="0"/>
        <w:jc w:val="both"/>
        <w:rPr>
          <w:bCs/>
        </w:rPr>
      </w:pPr>
      <w:r w:rsidRPr="0064591C">
        <w:rPr>
          <w:bCs/>
        </w:rPr>
        <w:t>to identify and to understand how and whether a text achieves its aim</w:t>
      </w:r>
    </w:p>
    <w:p w14:paraId="5B92DF41" w14:textId="3DAD076B" w:rsidR="002C5A7E" w:rsidRPr="0064591C" w:rsidRDefault="002C5A7E" w:rsidP="002C5A7E">
      <w:pPr>
        <w:autoSpaceDE w:val="0"/>
        <w:autoSpaceDN w:val="0"/>
        <w:adjustRightInd w:val="0"/>
        <w:jc w:val="both"/>
        <w:rPr>
          <w:bCs/>
        </w:rPr>
      </w:pPr>
      <w:r w:rsidRPr="0064591C">
        <w:rPr>
          <w:b/>
        </w:rPr>
        <w:lastRenderedPageBreak/>
        <w:br/>
        <w:t>*</w:t>
      </w:r>
      <w:r w:rsidRPr="0064591C">
        <w:rPr>
          <w:bCs/>
        </w:rPr>
        <w:t>These outcomes have been adapted from the Academic Senate’s Textual Analysis and Interpretation (TA) General Education requirement.</w:t>
      </w:r>
    </w:p>
    <w:p w14:paraId="320263D2" w14:textId="77777777" w:rsidR="00594CF3" w:rsidRPr="0064591C" w:rsidRDefault="00594CF3" w:rsidP="002C5A7E">
      <w:pPr>
        <w:autoSpaceDE w:val="0"/>
        <w:autoSpaceDN w:val="0"/>
        <w:adjustRightInd w:val="0"/>
        <w:jc w:val="both"/>
        <w:rPr>
          <w:bCs/>
        </w:rPr>
      </w:pPr>
    </w:p>
    <w:p w14:paraId="4991F0D2" w14:textId="7A98945E" w:rsidR="00A3777F" w:rsidRPr="0064591C" w:rsidRDefault="00A3777F" w:rsidP="00612DAA">
      <w:pPr>
        <w:outlineLvl w:val="0"/>
        <w:rPr>
          <w:b/>
        </w:rPr>
      </w:pPr>
      <w:r w:rsidRPr="0064591C">
        <w:rPr>
          <w:b/>
        </w:rPr>
        <w:t>Course Responsibilities and Final Grading:</w:t>
      </w:r>
    </w:p>
    <w:p w14:paraId="7ED0813A" w14:textId="77777777" w:rsidR="002D4284" w:rsidRPr="0064591C" w:rsidRDefault="002D4284" w:rsidP="00612DAA">
      <w:pPr>
        <w:outlineLvl w:val="0"/>
        <w:rPr>
          <w:b/>
        </w:rPr>
      </w:pPr>
    </w:p>
    <w:p w14:paraId="1FFA7F37" w14:textId="17C16867" w:rsidR="002D4284" w:rsidRPr="0064591C" w:rsidRDefault="0052549F" w:rsidP="00612DAA">
      <w:pPr>
        <w:outlineLvl w:val="0"/>
      </w:pPr>
      <w:r w:rsidRPr="0064591C">
        <w:t xml:space="preserve">Because this is an intensive summer course, you will be responsible for an estimated 30 hours of course-related work per week. You will be accountable for having effectively prepared for each class, and I will help motivate you to stay on top of the reading by giving </w:t>
      </w:r>
      <w:r w:rsidR="00BF2F94" w:rsidRPr="0064591C">
        <w:t>weekly</w:t>
      </w:r>
      <w:r w:rsidRPr="0064591C">
        <w:t xml:space="preserve"> reading quizzes. </w:t>
      </w:r>
      <w:r w:rsidR="00F15B16" w:rsidRPr="0064591C">
        <w:t xml:space="preserve">  </w:t>
      </w:r>
    </w:p>
    <w:p w14:paraId="67EF1F3E" w14:textId="77777777" w:rsidR="002D4284" w:rsidRPr="0064591C" w:rsidRDefault="002D4284" w:rsidP="00612DAA">
      <w:pPr>
        <w:outlineLvl w:val="0"/>
      </w:pPr>
    </w:p>
    <w:p w14:paraId="5B8E8B8D" w14:textId="77777777" w:rsidR="00A3777F" w:rsidRPr="0064591C" w:rsidRDefault="00A3777F" w:rsidP="00A3777F">
      <w:r w:rsidRPr="0064591C">
        <w:t>Your final grade in the course will be determined as follows:</w:t>
      </w:r>
    </w:p>
    <w:p w14:paraId="068C8DFF" w14:textId="5EFE5C4B" w:rsidR="00A3777F" w:rsidRPr="0064591C" w:rsidRDefault="00B615B6" w:rsidP="00A3777F">
      <w:pPr>
        <w:numPr>
          <w:ilvl w:val="0"/>
          <w:numId w:val="1"/>
        </w:numPr>
      </w:pPr>
      <w:r w:rsidRPr="0064591C">
        <w:t xml:space="preserve">Weekly </w:t>
      </w:r>
      <w:r w:rsidR="00FF075F" w:rsidRPr="0064591C">
        <w:t xml:space="preserve">Reading </w:t>
      </w:r>
      <w:r w:rsidR="00AF26D9">
        <w:t>Discussion Posts</w:t>
      </w:r>
      <w:r w:rsidR="00FF075F" w:rsidRPr="0064591C">
        <w:tab/>
      </w:r>
      <w:r w:rsidR="002D028A" w:rsidRPr="0064591C">
        <w:tab/>
      </w:r>
      <w:r w:rsidR="002D028A" w:rsidRPr="0064591C">
        <w:tab/>
      </w:r>
      <w:r w:rsidR="002D028A" w:rsidRPr="0064591C">
        <w:tab/>
      </w:r>
      <w:r w:rsidR="002D028A" w:rsidRPr="0064591C">
        <w:tab/>
      </w:r>
      <w:r w:rsidR="002D028A" w:rsidRPr="0064591C">
        <w:tab/>
      </w:r>
      <w:r w:rsidR="002F28DD" w:rsidRPr="0064591C">
        <w:t>2</w:t>
      </w:r>
      <w:r w:rsidR="00880A67" w:rsidRPr="0064591C">
        <w:t>0</w:t>
      </w:r>
      <w:r w:rsidR="00A3777F" w:rsidRPr="0064591C">
        <w:t>%</w:t>
      </w:r>
    </w:p>
    <w:p w14:paraId="27583A5B" w14:textId="609BC33B" w:rsidR="00B72B23" w:rsidRPr="0064591C" w:rsidRDefault="009B733A" w:rsidP="00A3777F">
      <w:pPr>
        <w:numPr>
          <w:ilvl w:val="0"/>
          <w:numId w:val="1"/>
        </w:numPr>
      </w:pPr>
      <w:r w:rsidRPr="0064591C">
        <w:t xml:space="preserve">Take Home </w:t>
      </w:r>
      <w:r w:rsidR="00FF075F" w:rsidRPr="0064591C">
        <w:t>Final</w:t>
      </w:r>
      <w:r w:rsidR="00B72B23" w:rsidRPr="0064591C">
        <w:t xml:space="preserve"> </w:t>
      </w:r>
      <w:r w:rsidRPr="0064591C">
        <w:t>Exam</w:t>
      </w:r>
      <w:r w:rsidRPr="0064591C">
        <w:tab/>
      </w:r>
      <w:r w:rsidRPr="0064591C">
        <w:tab/>
      </w:r>
      <w:r w:rsidR="00B72B23" w:rsidRPr="0064591C">
        <w:tab/>
      </w:r>
      <w:r w:rsidR="002D028A" w:rsidRPr="0064591C">
        <w:tab/>
      </w:r>
      <w:r w:rsidR="002D028A" w:rsidRPr="0064591C">
        <w:tab/>
      </w:r>
      <w:r w:rsidR="002D028A" w:rsidRPr="0064591C">
        <w:tab/>
      </w:r>
      <w:r w:rsidR="008818A6" w:rsidRPr="0064591C">
        <w:tab/>
      </w:r>
      <w:r w:rsidR="00561084" w:rsidRPr="0064591C">
        <w:t>30</w:t>
      </w:r>
      <w:r w:rsidR="00B72B23" w:rsidRPr="0064591C">
        <w:t>%</w:t>
      </w:r>
    </w:p>
    <w:p w14:paraId="7D55052D" w14:textId="7E9C55BC" w:rsidR="00BF2F94" w:rsidRPr="0064591C" w:rsidRDefault="00880A67" w:rsidP="00BF2F94">
      <w:pPr>
        <w:numPr>
          <w:ilvl w:val="0"/>
          <w:numId w:val="1"/>
        </w:numPr>
      </w:pPr>
      <w:r w:rsidRPr="0064591C">
        <w:t>Monster Creative Assignment</w:t>
      </w:r>
      <w:r w:rsidR="00BF2F94" w:rsidRPr="0064591C">
        <w:tab/>
      </w:r>
      <w:r w:rsidR="00BF2F94" w:rsidRPr="0064591C">
        <w:tab/>
      </w:r>
      <w:r w:rsidR="00BF2F94" w:rsidRPr="0064591C">
        <w:tab/>
      </w:r>
      <w:r w:rsidR="00BF2F94" w:rsidRPr="0064591C">
        <w:tab/>
      </w:r>
      <w:r w:rsidR="00BF2F94" w:rsidRPr="0064591C">
        <w:tab/>
      </w:r>
      <w:r w:rsidR="00BF2F94" w:rsidRPr="0064591C">
        <w:tab/>
      </w:r>
      <w:r w:rsidRPr="0064591C">
        <w:tab/>
        <w:t xml:space="preserve"> </w:t>
      </w:r>
      <w:r w:rsidR="0077152B">
        <w:t>1</w:t>
      </w:r>
      <w:r w:rsidRPr="0064591C">
        <w:t>5</w:t>
      </w:r>
      <w:r w:rsidR="00BF2F94" w:rsidRPr="0064591C">
        <w:t>%</w:t>
      </w:r>
    </w:p>
    <w:p w14:paraId="1C32DA2A" w14:textId="6AE9F43E" w:rsidR="00880A67" w:rsidRPr="0064591C" w:rsidRDefault="00880A67" w:rsidP="00BF2F94">
      <w:pPr>
        <w:numPr>
          <w:ilvl w:val="0"/>
          <w:numId w:val="1"/>
        </w:numPr>
      </w:pPr>
      <w:r w:rsidRPr="0064591C">
        <w:t xml:space="preserve">Monster </w:t>
      </w:r>
      <w:r w:rsidR="0077152B">
        <w:t xml:space="preserve">Film </w:t>
      </w:r>
      <w:r w:rsidRPr="0064591C">
        <w:t>Adaptation Assignment</w:t>
      </w:r>
      <w:r w:rsidRPr="0064591C">
        <w:tab/>
      </w:r>
      <w:r w:rsidRPr="0064591C">
        <w:tab/>
      </w:r>
      <w:r w:rsidRPr="0064591C">
        <w:tab/>
      </w:r>
      <w:r w:rsidRPr="0064591C">
        <w:tab/>
      </w:r>
      <w:r w:rsidRPr="0064591C">
        <w:tab/>
        <w:t xml:space="preserve"> </w:t>
      </w:r>
      <w:r w:rsidR="0077152B">
        <w:t>1</w:t>
      </w:r>
      <w:r w:rsidRPr="0064591C">
        <w:t>5%</w:t>
      </w:r>
    </w:p>
    <w:p w14:paraId="2A37A0F3" w14:textId="01013B3D" w:rsidR="00723A61" w:rsidRPr="0064591C" w:rsidRDefault="009B733A" w:rsidP="00A3777F">
      <w:pPr>
        <w:numPr>
          <w:ilvl w:val="0"/>
          <w:numId w:val="1"/>
        </w:numPr>
      </w:pPr>
      <w:r w:rsidRPr="0064591C">
        <w:t xml:space="preserve">Attendance </w:t>
      </w:r>
      <w:r w:rsidR="00723A61" w:rsidRPr="0064591C">
        <w:tab/>
      </w:r>
      <w:r w:rsidR="00723A61" w:rsidRPr="0064591C">
        <w:tab/>
      </w:r>
      <w:r w:rsidR="00723A61" w:rsidRPr="0064591C">
        <w:tab/>
      </w:r>
      <w:r w:rsidR="00723A61" w:rsidRPr="0064591C">
        <w:tab/>
      </w:r>
      <w:r w:rsidR="00723A61" w:rsidRPr="0064591C">
        <w:tab/>
      </w:r>
      <w:r w:rsidR="00723A61" w:rsidRPr="0064591C">
        <w:tab/>
      </w:r>
      <w:r w:rsidR="00723A61" w:rsidRPr="0064591C">
        <w:tab/>
      </w:r>
      <w:r w:rsidR="00723A61" w:rsidRPr="0064591C">
        <w:tab/>
      </w:r>
      <w:r w:rsidR="00723A61" w:rsidRPr="0064591C">
        <w:tab/>
      </w:r>
      <w:r w:rsidR="0077152B">
        <w:t xml:space="preserve"> 5</w:t>
      </w:r>
      <w:r w:rsidR="00723A61" w:rsidRPr="0064591C">
        <w:t>%</w:t>
      </w:r>
    </w:p>
    <w:p w14:paraId="7EC373D8" w14:textId="67B2AAD1" w:rsidR="00A3777F" w:rsidRPr="0064591C" w:rsidRDefault="00617B4F" w:rsidP="00A3777F">
      <w:pPr>
        <w:numPr>
          <w:ilvl w:val="0"/>
          <w:numId w:val="1"/>
        </w:numPr>
      </w:pPr>
      <w:r w:rsidRPr="0064591C">
        <w:t>Participation</w:t>
      </w:r>
      <w:r w:rsidR="00994184" w:rsidRPr="0064591C">
        <w:tab/>
      </w:r>
      <w:r w:rsidR="00994184" w:rsidRPr="0064591C">
        <w:tab/>
      </w:r>
      <w:r w:rsidR="00994184" w:rsidRPr="0064591C">
        <w:tab/>
      </w:r>
      <w:r w:rsidR="00994184" w:rsidRPr="0064591C">
        <w:tab/>
      </w:r>
      <w:r w:rsidR="00994184" w:rsidRPr="0064591C">
        <w:tab/>
      </w:r>
      <w:r w:rsidR="00994184" w:rsidRPr="0064591C">
        <w:tab/>
      </w:r>
      <w:r w:rsidR="005723C2" w:rsidRPr="0064591C">
        <w:tab/>
      </w:r>
      <w:r w:rsidR="00723A61" w:rsidRPr="0064591C">
        <w:tab/>
      </w:r>
      <w:r w:rsidR="00723A61" w:rsidRPr="0064591C">
        <w:tab/>
        <w:t xml:space="preserve"> </w:t>
      </w:r>
      <w:r w:rsidR="0077152B">
        <w:t>15</w:t>
      </w:r>
      <w:r w:rsidR="00A3777F" w:rsidRPr="0064591C">
        <w:t>%</w:t>
      </w:r>
    </w:p>
    <w:p w14:paraId="582E3B01" w14:textId="71CEEE0A" w:rsidR="00A3777F" w:rsidRPr="0064591C" w:rsidRDefault="00A3777F" w:rsidP="00A3777F"/>
    <w:p w14:paraId="2A8EDF6F" w14:textId="13FD9463" w:rsidR="00BF2F94" w:rsidRPr="0064591C" w:rsidRDefault="00BF2F94" w:rsidP="00A3777F">
      <w:pPr>
        <w:rPr>
          <w:b/>
          <w:bCs/>
        </w:rPr>
      </w:pPr>
      <w:r w:rsidRPr="0064591C">
        <w:rPr>
          <w:b/>
          <w:bCs/>
        </w:rPr>
        <w:t xml:space="preserve">Weekly Reading </w:t>
      </w:r>
      <w:r w:rsidR="00794E09">
        <w:rPr>
          <w:b/>
          <w:bCs/>
        </w:rPr>
        <w:t>Discussion Posts</w:t>
      </w:r>
      <w:r w:rsidRPr="0064591C">
        <w:rPr>
          <w:b/>
          <w:bCs/>
        </w:rPr>
        <w:t>:</w:t>
      </w:r>
      <w:r w:rsidR="003E7E95" w:rsidRPr="0064591C">
        <w:rPr>
          <w:b/>
          <w:bCs/>
        </w:rPr>
        <w:t xml:space="preserve"> 4 IN TOTAL</w:t>
      </w:r>
    </w:p>
    <w:p w14:paraId="3983D249" w14:textId="05D704DA" w:rsidR="00BF2F94" w:rsidRPr="0064591C" w:rsidRDefault="00794E09" w:rsidP="00A3777F">
      <w:r>
        <w:t xml:space="preserve">Each week, your TA will post a prompt to the Discussion Board section of Canvas. Your task is to respond thoughtfully to the prompt in one to two paragraphs; your response should demonstrate that you are engaging in </w:t>
      </w:r>
      <w:r w:rsidRPr="00794E09">
        <w:rPr>
          <w:b/>
          <w:bCs/>
        </w:rPr>
        <w:t>close reading</w:t>
      </w:r>
      <w:r>
        <w:t xml:space="preserve"> and </w:t>
      </w:r>
      <w:r w:rsidRPr="00794E09">
        <w:rPr>
          <w:b/>
          <w:bCs/>
        </w:rPr>
        <w:t>critical analysis</w:t>
      </w:r>
      <w:r>
        <w:t xml:space="preserve"> of the assigned reading. They should engage with both the theoretical and critical concepts your TA asks you to reflect on and incorporate specific quotations and examples from the text to support your ideas</w:t>
      </w:r>
      <w:bookmarkStart w:id="0" w:name="_GoBack"/>
      <w:bookmarkEnd w:id="0"/>
      <w:r>
        <w:t>.</w:t>
      </w:r>
    </w:p>
    <w:p w14:paraId="46614C7D" w14:textId="1DC04329" w:rsidR="00BF2F94" w:rsidRPr="0064591C" w:rsidRDefault="00BF2F94" w:rsidP="00A3777F"/>
    <w:p w14:paraId="73DD3703" w14:textId="6ABFED9E" w:rsidR="00BF2F94" w:rsidRPr="0064591C" w:rsidRDefault="00880A67" w:rsidP="00A3777F">
      <w:pPr>
        <w:rPr>
          <w:b/>
          <w:bCs/>
        </w:rPr>
      </w:pPr>
      <w:r w:rsidRPr="0064591C">
        <w:rPr>
          <w:b/>
          <w:bCs/>
        </w:rPr>
        <w:t>Monster Creative Assignment:</w:t>
      </w:r>
      <w:r w:rsidR="00696B37" w:rsidRPr="0064591C">
        <w:rPr>
          <w:b/>
          <w:bCs/>
        </w:rPr>
        <w:t xml:space="preserve"> DUE AUG </w:t>
      </w:r>
      <w:r w:rsidR="000A3DD6">
        <w:rPr>
          <w:b/>
          <w:bCs/>
        </w:rPr>
        <w:t>8</w:t>
      </w:r>
      <w:r w:rsidR="00696B37" w:rsidRPr="0064591C">
        <w:rPr>
          <w:b/>
          <w:bCs/>
          <w:vertAlign w:val="superscript"/>
        </w:rPr>
        <w:t>th</w:t>
      </w:r>
      <w:r w:rsidR="00696B37" w:rsidRPr="0064591C">
        <w:rPr>
          <w:b/>
          <w:bCs/>
        </w:rPr>
        <w:t xml:space="preserve"> </w:t>
      </w:r>
    </w:p>
    <w:p w14:paraId="4B9C9B8C" w14:textId="54AF7804" w:rsidR="00880A67" w:rsidRPr="0064591C" w:rsidRDefault="00880A67" w:rsidP="00A3777F">
      <w:r w:rsidRPr="0064591C">
        <w:t>This</w:t>
      </w:r>
      <w:r w:rsidR="00C15EB5" w:rsidRPr="0064591C">
        <w:t xml:space="preserve"> assignment</w:t>
      </w:r>
      <w:r w:rsidRPr="0064591C">
        <w:t xml:space="preserve"> asks you to apply your knowledge from the primary and secondary readings we’ve read thus far to invent your own monster. You will create a visual representation of the monster and provide a 500-1000 word creative-critical short essay explaining </w:t>
      </w:r>
      <w:r w:rsidR="00C15EB5" w:rsidRPr="0064591C">
        <w:t>the theoretical underpinning of your project.</w:t>
      </w:r>
    </w:p>
    <w:p w14:paraId="76AC0E5D" w14:textId="41B00E3B" w:rsidR="00C15EB5" w:rsidRPr="0064591C" w:rsidRDefault="00C15EB5" w:rsidP="00A3777F"/>
    <w:p w14:paraId="59300EE7" w14:textId="5E27103B" w:rsidR="00696B37" w:rsidRPr="0064591C" w:rsidRDefault="00C15EB5" w:rsidP="00A3777F">
      <w:pPr>
        <w:rPr>
          <w:b/>
          <w:bCs/>
        </w:rPr>
      </w:pPr>
      <w:r w:rsidRPr="0064591C">
        <w:rPr>
          <w:b/>
          <w:bCs/>
        </w:rPr>
        <w:t>Monster Adaptation Assignment:</w:t>
      </w:r>
      <w:r w:rsidR="00696B37" w:rsidRPr="0064591C">
        <w:rPr>
          <w:b/>
          <w:bCs/>
        </w:rPr>
        <w:t xml:space="preserve"> DUE AUG 2</w:t>
      </w:r>
      <w:r w:rsidR="000A3DD6">
        <w:rPr>
          <w:b/>
          <w:bCs/>
        </w:rPr>
        <w:t>2</w:t>
      </w:r>
      <w:r w:rsidR="000A3DD6">
        <w:rPr>
          <w:b/>
          <w:bCs/>
          <w:vertAlign w:val="superscript"/>
        </w:rPr>
        <w:t>nd</w:t>
      </w:r>
      <w:r w:rsidR="00696B37" w:rsidRPr="0064591C">
        <w:rPr>
          <w:b/>
          <w:bCs/>
        </w:rPr>
        <w:t xml:space="preserve"> </w:t>
      </w:r>
    </w:p>
    <w:p w14:paraId="32D4B6BA" w14:textId="7E5ACB56" w:rsidR="00BF2F94" w:rsidRPr="0064591C" w:rsidRDefault="00C15EB5" w:rsidP="00A3777F">
      <w:r w:rsidRPr="0064591C">
        <w:t xml:space="preserve">This will be a film review of a Victorian monster movie of your choice that provides a commentary on how the movie adapts the literary version. This can be one of the texts from our syllabus or another Victorian text you are familiar with. 500-1000 words. </w:t>
      </w:r>
    </w:p>
    <w:p w14:paraId="7C379B19" w14:textId="7C460DD5" w:rsidR="00E57436" w:rsidRPr="0064591C" w:rsidRDefault="00E57436" w:rsidP="00A3777F"/>
    <w:p w14:paraId="268D990B" w14:textId="6B0BD594" w:rsidR="00E57436" w:rsidRPr="0064591C" w:rsidRDefault="00E57436" w:rsidP="00A3777F">
      <w:pPr>
        <w:rPr>
          <w:b/>
          <w:bCs/>
        </w:rPr>
      </w:pPr>
      <w:r w:rsidRPr="0064591C">
        <w:rPr>
          <w:b/>
          <w:bCs/>
        </w:rPr>
        <w:t>Attendance:</w:t>
      </w:r>
    </w:p>
    <w:p w14:paraId="6887FC3A" w14:textId="4053554A" w:rsidR="00E57436" w:rsidRPr="0064591C" w:rsidRDefault="00E57436" w:rsidP="00A3777F">
      <w:r w:rsidRPr="0064591C">
        <w:lastRenderedPageBreak/>
        <w:t xml:space="preserve">Because this is an intensive summer course, you are required to attend all lectures. More than two unexcused absences will result in a failing grade. Attendance will be worth 10% of your final grade, while the other 5% will be based on your participation in class. </w:t>
      </w:r>
      <w:r w:rsidR="00723A61" w:rsidRPr="0064591C">
        <w:t xml:space="preserve">In the case of an absence, please contact your small group members to get </w:t>
      </w:r>
      <w:proofErr w:type="gramStart"/>
      <w:r w:rsidR="00723A61" w:rsidRPr="0064591C">
        <w:t>up-to-date</w:t>
      </w:r>
      <w:proofErr w:type="gramEnd"/>
      <w:r w:rsidR="00723A61" w:rsidRPr="0064591C">
        <w:t xml:space="preserve"> on what you missed.</w:t>
      </w:r>
    </w:p>
    <w:p w14:paraId="5EDFE3B4" w14:textId="4E2F656E" w:rsidR="00723A61" w:rsidRPr="0064591C" w:rsidRDefault="00723A61" w:rsidP="00A3777F"/>
    <w:p w14:paraId="0B52FC2A" w14:textId="5CE5A964" w:rsidR="00723A61" w:rsidRPr="0064591C" w:rsidRDefault="00723A61" w:rsidP="00A3777F">
      <w:pPr>
        <w:rPr>
          <w:b/>
          <w:bCs/>
        </w:rPr>
      </w:pPr>
      <w:r w:rsidRPr="0064591C">
        <w:rPr>
          <w:b/>
          <w:bCs/>
        </w:rPr>
        <w:t>Participation:</w:t>
      </w:r>
    </w:p>
    <w:p w14:paraId="71A03CF6" w14:textId="247A5C77" w:rsidR="00723A61" w:rsidRPr="0064591C" w:rsidRDefault="00723A61" w:rsidP="00A3777F">
      <w:r w:rsidRPr="0064591C">
        <w:t xml:space="preserve">There will be a separate participation grade that will be evaluated based on your level of active engagement in class. This grade will take into consideration your interaction in your designated small group, your attentiveness and participation in lectures, large and small group discussions, and class activities. </w:t>
      </w:r>
    </w:p>
    <w:p w14:paraId="24F5C4C7" w14:textId="4AC5781B" w:rsidR="00E57436" w:rsidRPr="0064591C" w:rsidRDefault="00E57436" w:rsidP="00A3777F"/>
    <w:p w14:paraId="149D93AE" w14:textId="221785B0" w:rsidR="00E57436" w:rsidRPr="0064591C" w:rsidRDefault="00E57436" w:rsidP="00A42716">
      <w:pPr>
        <w:rPr>
          <w:b/>
          <w:bCs/>
        </w:rPr>
      </w:pPr>
      <w:r w:rsidRPr="0064591C">
        <w:rPr>
          <w:b/>
          <w:bCs/>
        </w:rPr>
        <w:t>Assignment Submission Policy:</w:t>
      </w:r>
    </w:p>
    <w:p w14:paraId="2E8CA183" w14:textId="77777777" w:rsidR="00783874" w:rsidRPr="0064591C" w:rsidRDefault="00E57436" w:rsidP="00A42716">
      <w:r w:rsidRPr="0064591C">
        <w:t xml:space="preserve">All assignments must be submitted in order to pass this class. Please submit your work on time; I will deduct a letter grade for each day </w:t>
      </w:r>
      <w:r w:rsidR="00783874" w:rsidRPr="0064591C">
        <w:t>of unapproved lateness. Extensions will be granted only under extenuating circumstances and must be approved 24 hours in advance unless in the case of emergency.</w:t>
      </w:r>
    </w:p>
    <w:p w14:paraId="449BFAD8" w14:textId="77777777" w:rsidR="00783874" w:rsidRPr="0064591C" w:rsidRDefault="00783874" w:rsidP="00A42716"/>
    <w:p w14:paraId="4539AC74" w14:textId="77777777" w:rsidR="0064591C" w:rsidRPr="0064591C" w:rsidRDefault="0064591C" w:rsidP="0064591C">
      <w:pPr>
        <w:pStyle w:val="NormalWeb"/>
        <w:spacing w:before="0" w:beforeAutospacing="0" w:after="180" w:afterAutospacing="0"/>
        <w:rPr>
          <w:rFonts w:ascii="Times New Roman" w:hAnsi="Times New Roman"/>
          <w:color w:val="000000"/>
          <w:sz w:val="24"/>
          <w:szCs w:val="24"/>
        </w:rPr>
      </w:pPr>
      <w:r w:rsidRPr="0064591C">
        <w:rPr>
          <w:rFonts w:ascii="Times New Roman" w:hAnsi="Times New Roman"/>
          <w:b/>
          <w:bCs/>
          <w:color w:val="000000"/>
          <w:sz w:val="24"/>
          <w:szCs w:val="24"/>
          <w:shd w:val="clear" w:color="auto" w:fill="FFFFFF"/>
        </w:rPr>
        <w:t>DRC Remote Accommodations:</w:t>
      </w:r>
    </w:p>
    <w:p w14:paraId="5099AF4A" w14:textId="77777777" w:rsidR="0064591C" w:rsidRPr="0064591C" w:rsidRDefault="0064591C" w:rsidP="0064591C">
      <w:pPr>
        <w:pStyle w:val="NormalWeb"/>
        <w:spacing w:before="0" w:beforeAutospacing="0" w:after="0" w:afterAutospacing="0"/>
        <w:rPr>
          <w:rFonts w:ascii="Times New Roman" w:hAnsi="Times New Roman"/>
          <w:color w:val="000000"/>
          <w:sz w:val="24"/>
          <w:szCs w:val="24"/>
        </w:rPr>
      </w:pPr>
      <w:r w:rsidRPr="0064591C">
        <w:rPr>
          <w:rFonts w:ascii="Times New Roman" w:hAnsi="Times New Roman"/>
          <w:color w:val="000000"/>
          <w:sz w:val="24"/>
          <w:szCs w:val="24"/>
        </w:rPr>
        <w:t xml:space="preserve">The Disability Resources Center reduces barriers to inclusion and full participation for students with disabilities by providing support to individually determine reasonable academic accommodations. If you have questions or concerns about exam accommodations or any other disability-related matter, please contact the DRC office at 831-459-2089 or </w:t>
      </w:r>
      <w:hyperlink r:id="rId8" w:history="1">
        <w:r w:rsidRPr="0064591C">
          <w:rPr>
            <w:rStyle w:val="Hyperlink"/>
            <w:rFonts w:ascii="Times New Roman" w:hAnsi="Times New Roman"/>
            <w:color w:val="1155CC"/>
            <w:sz w:val="24"/>
            <w:szCs w:val="24"/>
          </w:rPr>
          <w:t>drc@ucsc.edu</w:t>
        </w:r>
      </w:hyperlink>
      <w:r w:rsidRPr="0064591C">
        <w:rPr>
          <w:rFonts w:ascii="Times New Roman" w:hAnsi="Times New Roman"/>
          <w:color w:val="000000"/>
          <w:sz w:val="24"/>
          <w:szCs w:val="24"/>
        </w:rPr>
        <w:t>. </w:t>
      </w:r>
    </w:p>
    <w:p w14:paraId="32E678DC" w14:textId="77777777" w:rsidR="0064591C" w:rsidRPr="0064591C" w:rsidRDefault="0064591C" w:rsidP="0064591C">
      <w:pPr>
        <w:rPr>
          <w:color w:val="000000"/>
        </w:rPr>
      </w:pPr>
    </w:p>
    <w:p w14:paraId="4EB754A1" w14:textId="77777777" w:rsidR="0064591C" w:rsidRPr="0064591C" w:rsidRDefault="0064591C" w:rsidP="0064591C">
      <w:pPr>
        <w:pStyle w:val="NormalWeb"/>
        <w:spacing w:before="0" w:beforeAutospacing="0" w:after="0" w:afterAutospacing="0"/>
        <w:rPr>
          <w:rFonts w:ascii="Times New Roman" w:hAnsi="Times New Roman"/>
          <w:color w:val="000000"/>
          <w:sz w:val="24"/>
          <w:szCs w:val="24"/>
        </w:rPr>
      </w:pPr>
      <w:r w:rsidRPr="0064591C">
        <w:rPr>
          <w:rFonts w:ascii="Times New Roman" w:hAnsi="Times New Roman"/>
          <w:b/>
          <w:bCs/>
          <w:color w:val="000000"/>
          <w:sz w:val="24"/>
          <w:szCs w:val="24"/>
          <w:shd w:val="clear" w:color="auto" w:fill="FFFFFF"/>
        </w:rPr>
        <w:t>Academic Dishonesty</w:t>
      </w:r>
    </w:p>
    <w:p w14:paraId="6A3693FB" w14:textId="77777777" w:rsidR="0064591C" w:rsidRPr="0064591C" w:rsidRDefault="0064591C" w:rsidP="0064591C">
      <w:pPr>
        <w:rPr>
          <w:color w:val="000000"/>
        </w:rPr>
      </w:pPr>
    </w:p>
    <w:p w14:paraId="4AD7E8D0" w14:textId="77777777" w:rsidR="0064591C" w:rsidRPr="0064591C" w:rsidRDefault="0064591C" w:rsidP="0064591C">
      <w:pPr>
        <w:pStyle w:val="NormalWeb"/>
        <w:spacing w:before="0" w:beforeAutospacing="0" w:after="0" w:afterAutospacing="0"/>
        <w:rPr>
          <w:rFonts w:ascii="Times New Roman" w:hAnsi="Times New Roman"/>
          <w:color w:val="000000"/>
          <w:sz w:val="24"/>
          <w:szCs w:val="24"/>
        </w:rPr>
      </w:pPr>
      <w:r w:rsidRPr="0064591C">
        <w:rPr>
          <w:rFonts w:ascii="Times New Roman" w:hAnsi="Times New Roman"/>
          <w:color w:val="000000"/>
          <w:sz w:val="24"/>
          <w:szCs w:val="24"/>
        </w:rPr>
        <w:t>Academic integrity is the cornerstone of a university education. Academic dishonesty diminishes the university as an institution and all members of the university community. It tarnishes the value of a UCSC degree. All members of the UCSC community have an explicit responsibility to foster an environment of trust, honesty, fairness, respect, and responsibility. All members of the university community are expected to present as their original work only that which is truly their own. All members of the community are expected to report observed instances of cheating, plagiarism, and other forms of academic dishonesty in order to ensure that the integrity of scholarship is valued and preserved at UCSC.</w:t>
      </w:r>
    </w:p>
    <w:p w14:paraId="580B4B3A" w14:textId="77777777" w:rsidR="0064591C" w:rsidRPr="0064591C" w:rsidRDefault="0064591C" w:rsidP="0064591C">
      <w:pPr>
        <w:rPr>
          <w:color w:val="000000"/>
        </w:rPr>
      </w:pPr>
    </w:p>
    <w:p w14:paraId="4451DDD7" w14:textId="77777777" w:rsidR="0064591C" w:rsidRPr="0064591C" w:rsidRDefault="0064591C" w:rsidP="0064591C">
      <w:pPr>
        <w:pStyle w:val="NormalWeb"/>
        <w:spacing w:before="0" w:beforeAutospacing="0" w:after="0" w:afterAutospacing="0"/>
        <w:rPr>
          <w:rFonts w:ascii="Times New Roman" w:hAnsi="Times New Roman"/>
          <w:color w:val="000000"/>
          <w:sz w:val="24"/>
          <w:szCs w:val="24"/>
        </w:rPr>
      </w:pPr>
      <w:r w:rsidRPr="0064591C">
        <w:rPr>
          <w:rFonts w:ascii="Times New Roman" w:hAnsi="Times New Roman"/>
          <w:color w:val="000000"/>
          <w:sz w:val="24"/>
          <w:szCs w:val="24"/>
        </w:rPr>
        <w:t xml:space="preserve">In the event a student is found in violation of the UCSC Academic Integrity policy, he or she may face both academic sanctions imposed by the instructor of record and disciplinary sanctions imposed either by the provost of his or her college or the Academic </w:t>
      </w:r>
      <w:r w:rsidRPr="0064591C">
        <w:rPr>
          <w:rFonts w:ascii="Times New Roman" w:hAnsi="Times New Roman"/>
          <w:color w:val="000000"/>
          <w:sz w:val="24"/>
          <w:szCs w:val="24"/>
        </w:rPr>
        <w:lastRenderedPageBreak/>
        <w:t>Tribunal convened to hear the case. Violations of the Academic Integrity policy can result in dismissal from the university and a permanent notation on a student’s transcript.</w:t>
      </w:r>
    </w:p>
    <w:p w14:paraId="13B85EEB" w14:textId="77777777" w:rsidR="0064591C" w:rsidRPr="0064591C" w:rsidRDefault="0064591C" w:rsidP="0064591C">
      <w:pPr>
        <w:rPr>
          <w:color w:val="000000"/>
        </w:rPr>
      </w:pPr>
    </w:p>
    <w:p w14:paraId="231E20BC" w14:textId="77777777" w:rsidR="0064591C" w:rsidRPr="0064591C" w:rsidRDefault="0064591C" w:rsidP="0064591C">
      <w:pPr>
        <w:pStyle w:val="NormalWeb"/>
        <w:spacing w:before="0" w:beforeAutospacing="0" w:after="0" w:afterAutospacing="0"/>
        <w:rPr>
          <w:rFonts w:ascii="Times New Roman" w:hAnsi="Times New Roman"/>
          <w:color w:val="000000"/>
          <w:sz w:val="24"/>
          <w:szCs w:val="24"/>
        </w:rPr>
      </w:pPr>
      <w:r w:rsidRPr="0064591C">
        <w:rPr>
          <w:rFonts w:ascii="Times New Roman" w:hAnsi="Times New Roman"/>
          <w:color w:val="000000"/>
          <w:sz w:val="24"/>
          <w:szCs w:val="24"/>
        </w:rPr>
        <w:t xml:space="preserve">For the full policy and disciplinary procedures on academic dishonesty, students and instructors should refer to the </w:t>
      </w:r>
      <w:hyperlink r:id="rId9" w:history="1">
        <w:r w:rsidRPr="0064591C">
          <w:rPr>
            <w:rStyle w:val="Hyperlink"/>
            <w:rFonts w:ascii="Times New Roman" w:hAnsi="Times New Roman"/>
            <w:color w:val="1155CC"/>
            <w:sz w:val="24"/>
            <w:szCs w:val="24"/>
          </w:rPr>
          <w:t>Academic Integrity page</w:t>
        </w:r>
      </w:hyperlink>
      <w:r w:rsidRPr="0064591C">
        <w:rPr>
          <w:rFonts w:ascii="Times New Roman" w:hAnsi="Times New Roman"/>
          <w:color w:val="000000"/>
          <w:sz w:val="24"/>
          <w:szCs w:val="24"/>
        </w:rPr>
        <w:t xml:space="preserve"> at the Division of Undergraduate Education.</w:t>
      </w:r>
    </w:p>
    <w:p w14:paraId="55DA8B16" w14:textId="77777777" w:rsidR="0064591C" w:rsidRPr="0064591C" w:rsidRDefault="0064591C" w:rsidP="0064591C">
      <w:pPr>
        <w:pStyle w:val="NormalWeb"/>
        <w:spacing w:before="180" w:beforeAutospacing="0" w:after="180" w:afterAutospacing="0"/>
        <w:rPr>
          <w:rFonts w:ascii="Times New Roman" w:hAnsi="Times New Roman"/>
          <w:color w:val="000000"/>
          <w:sz w:val="24"/>
          <w:szCs w:val="24"/>
        </w:rPr>
      </w:pPr>
      <w:r w:rsidRPr="0064591C">
        <w:rPr>
          <w:rFonts w:ascii="Times New Roman" w:hAnsi="Times New Roman"/>
          <w:b/>
          <w:bCs/>
          <w:color w:val="000000"/>
          <w:sz w:val="24"/>
          <w:szCs w:val="24"/>
          <w:shd w:val="clear" w:color="auto" w:fill="FFFFFF"/>
        </w:rPr>
        <w:t>Title IX:</w:t>
      </w:r>
    </w:p>
    <w:p w14:paraId="3C16AD13" w14:textId="77777777" w:rsidR="0064591C" w:rsidRPr="0064591C" w:rsidRDefault="0064591C" w:rsidP="0064591C">
      <w:pPr>
        <w:pStyle w:val="NormalWeb"/>
        <w:spacing w:before="0" w:beforeAutospacing="0" w:after="0" w:afterAutospacing="0"/>
        <w:rPr>
          <w:rFonts w:ascii="Times New Roman" w:hAnsi="Times New Roman"/>
          <w:color w:val="000000"/>
          <w:sz w:val="24"/>
          <w:szCs w:val="24"/>
        </w:rPr>
      </w:pPr>
      <w:r w:rsidRPr="0064591C">
        <w:rPr>
          <w:rFonts w:ascii="Times New Roman" w:hAnsi="Times New Roman"/>
          <w:color w:val="000000"/>
          <w:sz w:val="24"/>
          <w:szCs w:val="24"/>
        </w:rPr>
        <w:t>The university cherishes the free and open exchange of ideas and enlargement of knowledge. To maintain this freedom and openness requires objectivity, mutual trust, and confidence; it requires the absence of coercion, intimidation, or exploitation. The principal responsibility for maintaining these conditions must rest upon those members of the university community who exercise most authority and leadership: faculty, managers, and supervisors.</w:t>
      </w:r>
    </w:p>
    <w:p w14:paraId="4CFA82D3" w14:textId="77777777" w:rsidR="0064591C" w:rsidRPr="0064591C" w:rsidRDefault="0064591C" w:rsidP="0064591C">
      <w:pPr>
        <w:rPr>
          <w:color w:val="000000"/>
        </w:rPr>
      </w:pPr>
    </w:p>
    <w:p w14:paraId="4179B916" w14:textId="77777777" w:rsidR="0064591C" w:rsidRPr="0064591C" w:rsidRDefault="0064591C" w:rsidP="0064591C">
      <w:pPr>
        <w:pStyle w:val="NormalWeb"/>
        <w:spacing w:before="0" w:beforeAutospacing="0" w:after="0" w:afterAutospacing="0"/>
        <w:rPr>
          <w:rFonts w:ascii="Times New Roman" w:hAnsi="Times New Roman"/>
          <w:color w:val="000000"/>
          <w:sz w:val="24"/>
          <w:szCs w:val="24"/>
        </w:rPr>
      </w:pPr>
      <w:r w:rsidRPr="0064591C">
        <w:rPr>
          <w:rFonts w:ascii="Times New Roman" w:hAnsi="Times New Roman"/>
          <w:color w:val="000000"/>
          <w:sz w:val="24"/>
          <w:szCs w:val="24"/>
        </w:rPr>
        <w:t xml:space="preserve">The university has therefore instituted a number of measures designed to protect its community from sex discrimination, sexual harassment, sexual violence, and other related prohibited conduct. </w:t>
      </w:r>
      <w:hyperlink r:id="rId10" w:history="1">
        <w:r w:rsidRPr="0064591C">
          <w:rPr>
            <w:rStyle w:val="Hyperlink"/>
            <w:rFonts w:ascii="Times New Roman" w:hAnsi="Times New Roman"/>
            <w:color w:val="1155CC"/>
            <w:sz w:val="24"/>
            <w:szCs w:val="24"/>
          </w:rPr>
          <w:t>Information about the Title IX Office</w:t>
        </w:r>
      </w:hyperlink>
      <w:r w:rsidRPr="0064591C">
        <w:rPr>
          <w:rFonts w:ascii="Times New Roman" w:hAnsi="Times New Roman"/>
          <w:color w:val="000000"/>
          <w:sz w:val="24"/>
          <w:szCs w:val="24"/>
        </w:rPr>
        <w:t xml:space="preserve">, the </w:t>
      </w:r>
      <w:hyperlink r:id="rId11" w:history="1">
        <w:r w:rsidRPr="0064591C">
          <w:rPr>
            <w:rStyle w:val="Hyperlink"/>
            <w:rFonts w:ascii="Times New Roman" w:hAnsi="Times New Roman"/>
            <w:color w:val="1155CC"/>
            <w:sz w:val="24"/>
            <w:szCs w:val="24"/>
          </w:rPr>
          <w:t>online reporting link</w:t>
        </w:r>
      </w:hyperlink>
      <w:r w:rsidRPr="0064591C">
        <w:rPr>
          <w:rFonts w:ascii="Times New Roman" w:hAnsi="Times New Roman"/>
          <w:color w:val="000000"/>
          <w:sz w:val="24"/>
          <w:szCs w:val="24"/>
        </w:rPr>
        <w:t xml:space="preserve">, applicable campus </w:t>
      </w:r>
      <w:hyperlink r:id="rId12" w:history="1">
        <w:r w:rsidRPr="0064591C">
          <w:rPr>
            <w:rStyle w:val="Hyperlink"/>
            <w:rFonts w:ascii="Times New Roman" w:hAnsi="Times New Roman"/>
            <w:color w:val="1155CC"/>
            <w:sz w:val="24"/>
            <w:szCs w:val="24"/>
          </w:rPr>
          <w:t>resources</w:t>
        </w:r>
      </w:hyperlink>
      <w:r w:rsidRPr="0064591C">
        <w:rPr>
          <w:rFonts w:ascii="Times New Roman" w:hAnsi="Times New Roman"/>
          <w:color w:val="000000"/>
          <w:sz w:val="24"/>
          <w:szCs w:val="24"/>
        </w:rPr>
        <w:t xml:space="preserve">, reporting responsibilities, the </w:t>
      </w:r>
      <w:hyperlink r:id="rId13" w:history="1">
        <w:r w:rsidRPr="0064591C">
          <w:rPr>
            <w:rStyle w:val="Hyperlink"/>
            <w:rFonts w:ascii="Times New Roman" w:hAnsi="Times New Roman"/>
            <w:color w:val="1155CC"/>
            <w:sz w:val="24"/>
            <w:szCs w:val="24"/>
          </w:rPr>
          <w:t>UC Policy on Sexual Violence and Sexual Harassment</w:t>
        </w:r>
      </w:hyperlink>
      <w:r w:rsidRPr="0064591C">
        <w:rPr>
          <w:rFonts w:ascii="Times New Roman" w:hAnsi="Times New Roman"/>
          <w:color w:val="000000"/>
          <w:sz w:val="24"/>
          <w:szCs w:val="24"/>
        </w:rPr>
        <w:t xml:space="preserve">, and the UC Santa Cruz Procedures for Reporting and Responding to Reports of Sexual Violence and Sexual Harassment can be found at </w:t>
      </w:r>
      <w:hyperlink r:id="rId14" w:history="1">
        <w:r w:rsidRPr="0064591C">
          <w:rPr>
            <w:rStyle w:val="Hyperlink"/>
            <w:rFonts w:ascii="Times New Roman" w:hAnsi="Times New Roman"/>
            <w:color w:val="1155CC"/>
            <w:sz w:val="24"/>
            <w:szCs w:val="24"/>
          </w:rPr>
          <w:t>titleix.ucsc.edu</w:t>
        </w:r>
      </w:hyperlink>
      <w:r w:rsidRPr="0064591C">
        <w:rPr>
          <w:rFonts w:ascii="Times New Roman" w:hAnsi="Times New Roman"/>
          <w:color w:val="000000"/>
          <w:sz w:val="24"/>
          <w:szCs w:val="24"/>
        </w:rPr>
        <w:t>.  </w:t>
      </w:r>
    </w:p>
    <w:p w14:paraId="75BE5210" w14:textId="77777777" w:rsidR="0064591C" w:rsidRPr="0064591C" w:rsidRDefault="0064591C" w:rsidP="0064591C">
      <w:r w:rsidRPr="0064591C">
        <w:rPr>
          <w:color w:val="000000"/>
        </w:rPr>
        <w:br/>
        <w:t xml:space="preserve">The Title IX/Sexual Harassment Office is located at 105 Kerr Hall. In addition to the </w:t>
      </w:r>
      <w:hyperlink r:id="rId15" w:history="1">
        <w:r w:rsidRPr="0064591C">
          <w:rPr>
            <w:rStyle w:val="Hyperlink"/>
            <w:color w:val="1155CC"/>
          </w:rPr>
          <w:t>online reporting option</w:t>
        </w:r>
      </w:hyperlink>
      <w:r w:rsidRPr="0064591C">
        <w:rPr>
          <w:color w:val="000000"/>
        </w:rPr>
        <w:t>, you can contact the Title IX Office by calling 831-459-2462.</w:t>
      </w:r>
    </w:p>
    <w:p w14:paraId="1EC62EE4" w14:textId="34019368" w:rsidR="00723A61" w:rsidRPr="0064591C" w:rsidRDefault="00723A61" w:rsidP="00A3777F">
      <w:pPr>
        <w:rPr>
          <w:rFonts w:eastAsia="Garamond"/>
        </w:rPr>
      </w:pPr>
    </w:p>
    <w:p w14:paraId="3B80C78F" w14:textId="67A50EE0" w:rsidR="00723A61" w:rsidRPr="0064591C" w:rsidRDefault="00723A61" w:rsidP="00A3777F">
      <w:pPr>
        <w:rPr>
          <w:rFonts w:eastAsia="Garamond"/>
          <w:b/>
          <w:bCs/>
        </w:rPr>
      </w:pPr>
      <w:r w:rsidRPr="0064591C">
        <w:rPr>
          <w:rFonts w:eastAsia="Garamond"/>
          <w:b/>
          <w:bCs/>
        </w:rPr>
        <w:t>Small Groups:</w:t>
      </w:r>
    </w:p>
    <w:p w14:paraId="4238966B" w14:textId="0E3AF551" w:rsidR="00723A61" w:rsidRPr="0064591C" w:rsidRDefault="00723A61" w:rsidP="00A3777F">
      <w:r w:rsidRPr="0064591C">
        <w:t xml:space="preserve">You will be assigned a small group with whom you will work throughout the term. This group will be your ‘go to’ group for group discussions and activities. In the case of an absence, please contact your small group members to get </w:t>
      </w:r>
      <w:r w:rsidR="0064591C" w:rsidRPr="0064591C">
        <w:t>up to date</w:t>
      </w:r>
      <w:r w:rsidRPr="0064591C">
        <w:t xml:space="preserve"> on what you missed.</w:t>
      </w:r>
    </w:p>
    <w:p w14:paraId="6BB28E56" w14:textId="3C0B746D" w:rsidR="00435D4A" w:rsidRPr="0064591C" w:rsidRDefault="00435D4A" w:rsidP="00A3777F"/>
    <w:p w14:paraId="552EF165" w14:textId="40CA2EE8" w:rsidR="00435D4A" w:rsidRPr="0064591C" w:rsidRDefault="00435D4A" w:rsidP="00A3777F">
      <w:pPr>
        <w:rPr>
          <w:b/>
          <w:bCs/>
        </w:rPr>
      </w:pPr>
      <w:r w:rsidRPr="0064591C">
        <w:rPr>
          <w:b/>
          <w:bCs/>
        </w:rPr>
        <w:t>Contacting the Instructor and Teaching Assistant:</w:t>
      </w:r>
    </w:p>
    <w:p w14:paraId="443925B1" w14:textId="320313FF" w:rsidR="00435D4A" w:rsidRPr="0064591C" w:rsidRDefault="00435D4A" w:rsidP="00A3777F">
      <w:r w:rsidRPr="0064591C">
        <w:t>Tara will be available during office hours from 1:30-2:30 p.m. in Hum 1 room 329 MW. Emails will be answered within 24 hours between 9 a.m. and 5 p.m. on weekdays</w:t>
      </w:r>
      <w:r w:rsidR="00087DAF" w:rsidRPr="0064591C">
        <w:t>. If you have questions related to the assignments, please be sure to ask well in advance.</w:t>
      </w:r>
    </w:p>
    <w:p w14:paraId="2465C06C" w14:textId="77777777" w:rsidR="00435D4A" w:rsidRPr="0064591C" w:rsidRDefault="00435D4A" w:rsidP="00A3777F">
      <w:pPr>
        <w:rPr>
          <w:b/>
          <w:bCs/>
        </w:rPr>
      </w:pPr>
    </w:p>
    <w:p w14:paraId="1E7E44C1" w14:textId="04EF9154" w:rsidR="00435D4A" w:rsidRPr="0064591C" w:rsidRDefault="00435D4A" w:rsidP="00A3777F">
      <w:pPr>
        <w:rPr>
          <w:b/>
          <w:bCs/>
        </w:rPr>
      </w:pPr>
      <w:r w:rsidRPr="0064591C">
        <w:rPr>
          <w:b/>
          <w:bCs/>
        </w:rPr>
        <w:t>Writing Support:</w:t>
      </w:r>
    </w:p>
    <w:p w14:paraId="2288866B" w14:textId="77777777" w:rsidR="00435D4A" w:rsidRPr="0064591C" w:rsidRDefault="00435D4A" w:rsidP="00435D4A">
      <w:pPr>
        <w:rPr>
          <w:b/>
          <w:bCs/>
        </w:rPr>
      </w:pPr>
      <w:r w:rsidRPr="0064591C">
        <w:t xml:space="preserve">There are several UCSC Writing Centers on campus that can provide you with writing support for your two writing assignments this term. Because this is an intensive course, I request that you visit one of the Writing Centers on campus for writing-related questions </w:t>
      </w:r>
      <w:r w:rsidRPr="0064591C">
        <w:lastRenderedPageBreak/>
        <w:t>and help on your drafts. The TA and I will be available during office hours for course content-related questions but will be unable to read drafts of your assignments.</w:t>
      </w:r>
    </w:p>
    <w:p w14:paraId="0EBB851B" w14:textId="1E5856DF" w:rsidR="00435D4A" w:rsidRPr="0064591C" w:rsidRDefault="00435D4A" w:rsidP="00A3777F"/>
    <w:p w14:paraId="6B772D3A" w14:textId="7AF916FD" w:rsidR="00AC6A30" w:rsidRPr="0064591C" w:rsidRDefault="00AC6A30" w:rsidP="00A3777F"/>
    <w:p w14:paraId="009A7CC5" w14:textId="68EB68F8" w:rsidR="005C67E0" w:rsidRPr="0064591C" w:rsidRDefault="00A3777F" w:rsidP="00B42111">
      <w:pPr>
        <w:jc w:val="center"/>
        <w:outlineLvl w:val="0"/>
        <w:rPr>
          <w:b/>
        </w:rPr>
      </w:pPr>
      <w:r w:rsidRPr="0064591C">
        <w:rPr>
          <w:b/>
        </w:rPr>
        <w:t>Due Dates and Reading Schedule</w:t>
      </w:r>
      <w:r w:rsidR="00B42111" w:rsidRPr="0064591C">
        <w:rPr>
          <w:b/>
        </w:rPr>
        <w:br/>
      </w: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7671"/>
      </w:tblGrid>
      <w:tr w:rsidR="005C67E0" w:rsidRPr="0064591C" w14:paraId="6CE2C7C7" w14:textId="77777777" w:rsidTr="000F5E8C">
        <w:trPr>
          <w:trHeight w:val="285"/>
        </w:trPr>
        <w:tc>
          <w:tcPr>
            <w:tcW w:w="1435" w:type="dxa"/>
            <w:shd w:val="clear" w:color="auto" w:fill="B3B3B3"/>
          </w:tcPr>
          <w:p w14:paraId="41B13828" w14:textId="77777777" w:rsidR="005C67E0" w:rsidRPr="0064591C" w:rsidRDefault="005C67E0" w:rsidP="0058150D">
            <w:pPr>
              <w:rPr>
                <w:b/>
              </w:rPr>
            </w:pPr>
            <w:r w:rsidRPr="0064591C">
              <w:rPr>
                <w:b/>
              </w:rPr>
              <w:t>WEEK 1</w:t>
            </w:r>
          </w:p>
        </w:tc>
        <w:tc>
          <w:tcPr>
            <w:tcW w:w="7671" w:type="dxa"/>
            <w:shd w:val="clear" w:color="auto" w:fill="B3B3B3"/>
          </w:tcPr>
          <w:p w14:paraId="46C41EEA" w14:textId="77777777" w:rsidR="005C67E0" w:rsidRPr="0064591C" w:rsidRDefault="000D3810" w:rsidP="0058150D">
            <w:pPr>
              <w:rPr>
                <w:b/>
              </w:rPr>
            </w:pPr>
            <w:r w:rsidRPr="0064591C">
              <w:rPr>
                <w:b/>
              </w:rPr>
              <w:t>INTRODUCTION TO MONSTER THEORY</w:t>
            </w:r>
          </w:p>
        </w:tc>
      </w:tr>
      <w:tr w:rsidR="005C67E0" w:rsidRPr="0064591C" w14:paraId="42818D29" w14:textId="77777777" w:rsidTr="00CC55D0">
        <w:trPr>
          <w:trHeight w:val="1457"/>
        </w:trPr>
        <w:tc>
          <w:tcPr>
            <w:tcW w:w="1435" w:type="dxa"/>
          </w:tcPr>
          <w:p w14:paraId="521FCEBE" w14:textId="77777777" w:rsidR="005C67E0" w:rsidRPr="0064591C" w:rsidRDefault="009B733A" w:rsidP="0058150D">
            <w:r w:rsidRPr="0064591C">
              <w:t>Monday</w:t>
            </w:r>
          </w:p>
          <w:p w14:paraId="53171627" w14:textId="64E9FDEF" w:rsidR="009B733A" w:rsidRPr="0064591C" w:rsidRDefault="009B733A" w:rsidP="0058150D">
            <w:r w:rsidRPr="0064591C">
              <w:t>July 2</w:t>
            </w:r>
            <w:r w:rsidR="00066243">
              <w:t>7</w:t>
            </w:r>
            <w:r w:rsidRPr="0064591C">
              <w:rPr>
                <w:vertAlign w:val="superscript"/>
              </w:rPr>
              <w:t>th</w:t>
            </w:r>
            <w:r w:rsidRPr="0064591C">
              <w:t xml:space="preserve"> </w:t>
            </w:r>
          </w:p>
        </w:tc>
        <w:tc>
          <w:tcPr>
            <w:tcW w:w="7671" w:type="dxa"/>
          </w:tcPr>
          <w:p w14:paraId="37B9AF8F" w14:textId="77777777" w:rsidR="00DB6648" w:rsidRPr="0064591C" w:rsidRDefault="00DB6648" w:rsidP="00032980">
            <w:pPr>
              <w:ind w:left="432" w:hanging="432"/>
            </w:pPr>
            <w:r w:rsidRPr="0064591C">
              <w:t>Introduction to Course:</w:t>
            </w:r>
            <w:r w:rsidR="00D20F52" w:rsidRPr="0064591C">
              <w:t xml:space="preserve"> </w:t>
            </w:r>
          </w:p>
          <w:p w14:paraId="6990CF2C" w14:textId="77777777" w:rsidR="00D20F52" w:rsidRPr="0064591C" w:rsidRDefault="00D20F52" w:rsidP="00032980">
            <w:pPr>
              <w:ind w:left="432" w:hanging="432"/>
            </w:pPr>
          </w:p>
          <w:p w14:paraId="142B5A6D" w14:textId="74CC4C17" w:rsidR="00600EE5" w:rsidRPr="0064591C" w:rsidRDefault="00E828B5" w:rsidP="00032980">
            <w:pPr>
              <w:ind w:left="432" w:hanging="432"/>
            </w:pPr>
            <w:r w:rsidRPr="0064591C">
              <w:t>Lewis Carroll, “Jabberwocky” (in class)</w:t>
            </w:r>
          </w:p>
          <w:p w14:paraId="61C18011" w14:textId="77777777" w:rsidR="00066243" w:rsidRPr="0064591C" w:rsidRDefault="00066243" w:rsidP="00066243">
            <w:pPr>
              <w:ind w:left="432" w:hanging="432"/>
            </w:pPr>
            <w:r w:rsidRPr="0064591C">
              <w:t>Alfred Tennyson, “The Kraken”</w:t>
            </w:r>
          </w:p>
          <w:p w14:paraId="5C9003EB" w14:textId="1BF32810" w:rsidR="001E1F93" w:rsidRPr="0064591C" w:rsidRDefault="001E1F93" w:rsidP="00032980">
            <w:pPr>
              <w:ind w:left="432" w:hanging="432"/>
            </w:pPr>
          </w:p>
          <w:p w14:paraId="5A54B18C" w14:textId="67461400" w:rsidR="001E1F93" w:rsidRPr="0064591C" w:rsidRDefault="009E7715" w:rsidP="00032980">
            <w:pPr>
              <w:ind w:left="432" w:hanging="432"/>
            </w:pPr>
            <w:r w:rsidRPr="0064591C">
              <w:t>In Class</w:t>
            </w:r>
            <w:r w:rsidR="002E3863">
              <w:t xml:space="preserve"> Activity</w:t>
            </w:r>
            <w:r w:rsidRPr="0064591C">
              <w:t xml:space="preserve">: </w:t>
            </w:r>
            <w:r w:rsidR="001E1F93" w:rsidRPr="0064591C">
              <w:t xml:space="preserve">Jabberwocky Icebreaker </w:t>
            </w:r>
          </w:p>
          <w:p w14:paraId="6FD113DD" w14:textId="77777777" w:rsidR="00E828B5" w:rsidRPr="0064591C" w:rsidRDefault="00E828B5" w:rsidP="00032980">
            <w:pPr>
              <w:ind w:left="432" w:hanging="432"/>
            </w:pPr>
          </w:p>
          <w:p w14:paraId="5E38C244" w14:textId="2F5D4795" w:rsidR="00D20F52" w:rsidRPr="0064591C" w:rsidRDefault="004550EB" w:rsidP="00CC55D0">
            <w:pPr>
              <w:ind w:left="432" w:hanging="432"/>
            </w:pPr>
            <w:r w:rsidRPr="0064591C">
              <w:t>Jeffrey Jerome Cohen, “Monster Culture: Seven Theses” (in class)</w:t>
            </w:r>
          </w:p>
        </w:tc>
      </w:tr>
      <w:tr w:rsidR="005C67E0" w:rsidRPr="0064591C" w14:paraId="402B948E" w14:textId="77777777" w:rsidTr="00066243">
        <w:trPr>
          <w:trHeight w:val="1061"/>
        </w:trPr>
        <w:tc>
          <w:tcPr>
            <w:tcW w:w="1435" w:type="dxa"/>
          </w:tcPr>
          <w:p w14:paraId="7F112B4B" w14:textId="56618500" w:rsidR="005C67E0" w:rsidRPr="0064591C" w:rsidRDefault="009B733A" w:rsidP="0058150D">
            <w:r w:rsidRPr="0064591C">
              <w:t>Wednesday</w:t>
            </w:r>
          </w:p>
          <w:p w14:paraId="50B6CE70" w14:textId="315835D9" w:rsidR="005C67E0" w:rsidRPr="0064591C" w:rsidRDefault="009B733A" w:rsidP="0058150D">
            <w:pPr>
              <w:rPr>
                <w:bCs/>
              </w:rPr>
            </w:pPr>
            <w:r w:rsidRPr="0064591C">
              <w:rPr>
                <w:bCs/>
              </w:rPr>
              <w:t xml:space="preserve">July </w:t>
            </w:r>
            <w:r w:rsidR="00066243">
              <w:rPr>
                <w:bCs/>
              </w:rPr>
              <w:t>29</w:t>
            </w:r>
            <w:r w:rsidRPr="0064591C">
              <w:rPr>
                <w:bCs/>
                <w:vertAlign w:val="superscript"/>
              </w:rPr>
              <w:t>st</w:t>
            </w:r>
            <w:r w:rsidRPr="0064591C">
              <w:rPr>
                <w:bCs/>
              </w:rPr>
              <w:t xml:space="preserve"> </w:t>
            </w:r>
          </w:p>
        </w:tc>
        <w:tc>
          <w:tcPr>
            <w:tcW w:w="7671" w:type="dxa"/>
          </w:tcPr>
          <w:p w14:paraId="2F45D240" w14:textId="1F83AD5E" w:rsidR="00E828B5" w:rsidRPr="0064591C" w:rsidRDefault="00E828B5" w:rsidP="00E828B5">
            <w:pPr>
              <w:ind w:left="432" w:hanging="432"/>
            </w:pPr>
            <w:r w:rsidRPr="0064591C">
              <w:t xml:space="preserve">Victorians and </w:t>
            </w:r>
            <w:r w:rsidR="006B3D71" w:rsidRPr="0064591C">
              <w:t>Classical</w:t>
            </w:r>
            <w:r w:rsidRPr="0064591C">
              <w:t xml:space="preserve"> Monstrosity</w:t>
            </w:r>
            <w:r w:rsidR="004550EB" w:rsidRPr="0064591C">
              <w:t>:</w:t>
            </w:r>
            <w:r w:rsidR="001E1F93" w:rsidRPr="0064591C">
              <w:t xml:space="preserve"> Historicizing the Monster</w:t>
            </w:r>
            <w:r w:rsidRPr="0064591C">
              <w:t xml:space="preserve"> </w:t>
            </w:r>
            <w:r w:rsidR="00763D5E" w:rsidRPr="0064591C">
              <w:br/>
            </w:r>
          </w:p>
          <w:p w14:paraId="37046F38" w14:textId="597C8D6C" w:rsidR="0050146D" w:rsidRPr="0064591C" w:rsidRDefault="00066243" w:rsidP="00EB1B95">
            <w:pPr>
              <w:rPr>
                <w:iCs/>
              </w:rPr>
            </w:pPr>
            <w:r>
              <w:t>Clemence Housman, “The Were-Wolf”</w:t>
            </w:r>
          </w:p>
        </w:tc>
      </w:tr>
      <w:tr w:rsidR="005C67E0" w:rsidRPr="0064591C" w14:paraId="129AE2A5" w14:textId="77777777" w:rsidTr="000F5E8C">
        <w:trPr>
          <w:trHeight w:val="303"/>
        </w:trPr>
        <w:tc>
          <w:tcPr>
            <w:tcW w:w="1435" w:type="dxa"/>
            <w:shd w:val="clear" w:color="auto" w:fill="B3B3B3"/>
          </w:tcPr>
          <w:p w14:paraId="62EEE3ED" w14:textId="77777777" w:rsidR="005C67E0" w:rsidRPr="0064591C" w:rsidRDefault="005C67E0" w:rsidP="0058150D">
            <w:pPr>
              <w:rPr>
                <w:b/>
              </w:rPr>
            </w:pPr>
            <w:r w:rsidRPr="0064591C">
              <w:rPr>
                <w:b/>
              </w:rPr>
              <w:t>WEEK 2</w:t>
            </w:r>
          </w:p>
        </w:tc>
        <w:tc>
          <w:tcPr>
            <w:tcW w:w="7671" w:type="dxa"/>
            <w:shd w:val="clear" w:color="auto" w:fill="B3B3B3"/>
          </w:tcPr>
          <w:p w14:paraId="01AADADC" w14:textId="77777777" w:rsidR="005C67E0" w:rsidRPr="0064591C" w:rsidRDefault="000D3810" w:rsidP="0058150D">
            <w:pPr>
              <w:ind w:left="432" w:hanging="432"/>
              <w:rPr>
                <w:b/>
              </w:rPr>
            </w:pPr>
            <w:r w:rsidRPr="0064591C">
              <w:rPr>
                <w:b/>
              </w:rPr>
              <w:t>VICTORIAN MONSTERS AND MODERNITY</w:t>
            </w:r>
          </w:p>
        </w:tc>
      </w:tr>
      <w:tr w:rsidR="005C67E0" w:rsidRPr="0064591C" w14:paraId="62031694" w14:textId="77777777" w:rsidTr="00CC55D0">
        <w:trPr>
          <w:trHeight w:val="1232"/>
        </w:trPr>
        <w:tc>
          <w:tcPr>
            <w:tcW w:w="1435" w:type="dxa"/>
          </w:tcPr>
          <w:p w14:paraId="5AF59AAD" w14:textId="2B13D1EC" w:rsidR="005C67E0" w:rsidRPr="0064591C" w:rsidRDefault="009B733A" w:rsidP="0058150D">
            <w:r w:rsidRPr="0064591C">
              <w:t>Monday</w:t>
            </w:r>
          </w:p>
          <w:p w14:paraId="32691C68" w14:textId="6BB06BB3" w:rsidR="009B733A" w:rsidRPr="0064591C" w:rsidRDefault="009B733A" w:rsidP="0058150D">
            <w:r w:rsidRPr="0064591C">
              <w:t xml:space="preserve">August </w:t>
            </w:r>
            <w:r w:rsidR="00066243">
              <w:t>3rd</w:t>
            </w:r>
            <w:r w:rsidRPr="0064591C">
              <w:t xml:space="preserve"> </w:t>
            </w:r>
          </w:p>
          <w:p w14:paraId="1B3BBB50" w14:textId="77777777" w:rsidR="005C67E0" w:rsidRPr="0064591C" w:rsidRDefault="005C67E0" w:rsidP="0058150D"/>
        </w:tc>
        <w:tc>
          <w:tcPr>
            <w:tcW w:w="7671" w:type="dxa"/>
          </w:tcPr>
          <w:p w14:paraId="34E32560" w14:textId="78A0DE99" w:rsidR="004550EB" w:rsidRPr="0064591C" w:rsidRDefault="001E1F93" w:rsidP="004550EB">
            <w:pPr>
              <w:ind w:left="432" w:hanging="432"/>
            </w:pPr>
            <w:r w:rsidRPr="0064591C">
              <w:t>The Victorian Gothic: Nineteenth-Century Psychological Aesthetics</w:t>
            </w:r>
            <w:r w:rsidR="004550EB" w:rsidRPr="0064591C">
              <w:t xml:space="preserve"> </w:t>
            </w:r>
            <w:r w:rsidR="004550EB" w:rsidRPr="0064591C">
              <w:br/>
            </w:r>
          </w:p>
          <w:p w14:paraId="21832761" w14:textId="38C6CD21" w:rsidR="004550EB" w:rsidRPr="0064591C" w:rsidRDefault="004550EB" w:rsidP="004550EB">
            <w:pPr>
              <w:ind w:left="432" w:hanging="432"/>
            </w:pPr>
            <w:r w:rsidRPr="0064591C">
              <w:t>Elizabeth Gaskell, “The Old Nurse’s Story”</w:t>
            </w:r>
            <w:r w:rsidR="00BB35D8">
              <w:t xml:space="preserve"> (prioritize)</w:t>
            </w:r>
          </w:p>
          <w:p w14:paraId="38EFCE80" w14:textId="77777777" w:rsidR="00FF075F" w:rsidRPr="0064591C" w:rsidRDefault="004550EB" w:rsidP="004550EB">
            <w:pPr>
              <w:ind w:left="432" w:hanging="432"/>
            </w:pPr>
            <w:r w:rsidRPr="0064591C">
              <w:t xml:space="preserve">Vernon Lee, “Prince </w:t>
            </w:r>
            <w:proofErr w:type="spellStart"/>
            <w:r w:rsidRPr="0064591C">
              <w:t>Alberic</w:t>
            </w:r>
            <w:proofErr w:type="spellEnd"/>
            <w:r w:rsidRPr="0064591C">
              <w:t xml:space="preserve"> and the Snake Lady”</w:t>
            </w:r>
          </w:p>
          <w:p w14:paraId="2674167D" w14:textId="77777777" w:rsidR="009E7715" w:rsidRPr="0064591C" w:rsidRDefault="009E7715" w:rsidP="004550EB">
            <w:pPr>
              <w:ind w:left="432" w:hanging="432"/>
            </w:pPr>
          </w:p>
          <w:p w14:paraId="0CE255D2" w14:textId="7D0CA30B" w:rsidR="009E7715" w:rsidRPr="0064591C" w:rsidRDefault="009E7715" w:rsidP="009E7715">
            <w:r w:rsidRPr="0064591C">
              <w:t xml:space="preserve">In-Class Film Screening: Dr. </w:t>
            </w:r>
            <w:r w:rsidRPr="0064591C">
              <w:rPr>
                <w:i/>
                <w:iCs/>
              </w:rPr>
              <w:t xml:space="preserve">Jekyll and Mr. Hyde </w:t>
            </w:r>
            <w:r w:rsidRPr="0064591C">
              <w:t>(1931)</w:t>
            </w:r>
          </w:p>
        </w:tc>
      </w:tr>
      <w:tr w:rsidR="005C67E0" w:rsidRPr="0064591C" w14:paraId="761592A8" w14:textId="77777777" w:rsidTr="00066243">
        <w:trPr>
          <w:trHeight w:val="1808"/>
        </w:trPr>
        <w:tc>
          <w:tcPr>
            <w:tcW w:w="1435" w:type="dxa"/>
          </w:tcPr>
          <w:p w14:paraId="19626608" w14:textId="77777777" w:rsidR="005C67E0" w:rsidRPr="0064591C" w:rsidRDefault="009B733A" w:rsidP="0058150D">
            <w:r w:rsidRPr="0064591C">
              <w:t>Wednesday</w:t>
            </w:r>
          </w:p>
          <w:p w14:paraId="32E7C989" w14:textId="7FCD5C5B" w:rsidR="009B733A" w:rsidRPr="0064591C" w:rsidRDefault="009B733A" w:rsidP="0058150D">
            <w:r w:rsidRPr="0064591C">
              <w:t xml:space="preserve">August </w:t>
            </w:r>
            <w:r w:rsidR="00066243">
              <w:t>5</w:t>
            </w:r>
            <w:r w:rsidRPr="0064591C">
              <w:rPr>
                <w:vertAlign w:val="superscript"/>
              </w:rPr>
              <w:t>th</w:t>
            </w:r>
            <w:r w:rsidRPr="0064591C">
              <w:t xml:space="preserve"> </w:t>
            </w:r>
          </w:p>
          <w:p w14:paraId="2B861BEF" w14:textId="628F6A24" w:rsidR="009B733A" w:rsidRPr="0064591C" w:rsidRDefault="009B733A" w:rsidP="0058150D"/>
        </w:tc>
        <w:tc>
          <w:tcPr>
            <w:tcW w:w="7671" w:type="dxa"/>
          </w:tcPr>
          <w:p w14:paraId="4D77DD0C" w14:textId="72279EFC" w:rsidR="004550EB" w:rsidRPr="0064591C" w:rsidRDefault="004550EB" w:rsidP="007F7F7A">
            <w:pPr>
              <w:ind w:left="432" w:hanging="432"/>
              <w:rPr>
                <w:i/>
                <w:iCs/>
              </w:rPr>
            </w:pPr>
            <w:r w:rsidRPr="0064591C">
              <w:t xml:space="preserve">Monsters of the Market: </w:t>
            </w:r>
            <w:r w:rsidR="001E1F93" w:rsidRPr="0064591C">
              <w:t>Gender and Capitalism</w:t>
            </w:r>
          </w:p>
          <w:p w14:paraId="0F009D62" w14:textId="25A276DE" w:rsidR="004550EB" w:rsidRPr="0064591C" w:rsidRDefault="004550EB" w:rsidP="007F7F7A">
            <w:pPr>
              <w:ind w:left="432" w:hanging="432"/>
            </w:pPr>
          </w:p>
          <w:p w14:paraId="351EEAC3" w14:textId="750B0DF3" w:rsidR="0050146D" w:rsidRDefault="004550EB" w:rsidP="00CC55D0">
            <w:pPr>
              <w:ind w:left="432" w:hanging="432"/>
            </w:pPr>
            <w:r w:rsidRPr="0064591C">
              <w:t>Christina Rossetti, “Goblin Market”</w:t>
            </w:r>
          </w:p>
          <w:p w14:paraId="44230C67" w14:textId="5D9AFBB4" w:rsidR="00066243" w:rsidRPr="00066243" w:rsidRDefault="00066243" w:rsidP="00CC55D0">
            <w:pPr>
              <w:ind w:left="432" w:hanging="432"/>
            </w:pPr>
            <w:r>
              <w:t xml:space="preserve">Karl Marx, </w:t>
            </w:r>
            <w:r>
              <w:rPr>
                <w:i/>
                <w:iCs/>
              </w:rPr>
              <w:t xml:space="preserve">Das Kapital </w:t>
            </w:r>
            <w:r>
              <w:t>(excerpt)</w:t>
            </w:r>
          </w:p>
          <w:p w14:paraId="54AEA604" w14:textId="4B23C44A" w:rsidR="001E1F93" w:rsidRPr="0064591C" w:rsidRDefault="001E1F93" w:rsidP="00CC55D0">
            <w:pPr>
              <w:ind w:left="432" w:hanging="432"/>
            </w:pPr>
          </w:p>
          <w:p w14:paraId="52CD6F4B" w14:textId="39828380" w:rsidR="004D1323" w:rsidRPr="0064591C" w:rsidRDefault="009E7715" w:rsidP="00066243">
            <w:pPr>
              <w:ind w:left="432" w:hanging="432"/>
            </w:pPr>
            <w:r w:rsidRPr="0064591C">
              <w:t>In Class</w:t>
            </w:r>
            <w:r w:rsidR="002E3863">
              <w:t xml:space="preserve"> Activity</w:t>
            </w:r>
            <w:r w:rsidRPr="0064591C">
              <w:t xml:space="preserve">: </w:t>
            </w:r>
            <w:r w:rsidR="001E1F93" w:rsidRPr="0064591C">
              <w:t>Goblin Market Illustrations</w:t>
            </w:r>
            <w:r w:rsidR="002E3863">
              <w:t xml:space="preserve"> Comparative Analysis</w:t>
            </w:r>
          </w:p>
          <w:p w14:paraId="4868C335" w14:textId="27218B78" w:rsidR="004D1323" w:rsidRPr="0064591C" w:rsidRDefault="004D1323" w:rsidP="009E7715"/>
        </w:tc>
      </w:tr>
      <w:tr w:rsidR="00880A67" w:rsidRPr="0064591C" w14:paraId="6B2AA485" w14:textId="77777777" w:rsidTr="00CC55D0">
        <w:trPr>
          <w:trHeight w:val="620"/>
        </w:trPr>
        <w:tc>
          <w:tcPr>
            <w:tcW w:w="1435" w:type="dxa"/>
          </w:tcPr>
          <w:p w14:paraId="3CD07A63" w14:textId="6EC1A054" w:rsidR="00880A67" w:rsidRPr="0064591C" w:rsidRDefault="00066243" w:rsidP="0058150D">
            <w:r>
              <w:t>Saturday</w:t>
            </w:r>
          </w:p>
          <w:p w14:paraId="4CCBAD7E" w14:textId="3E4AADD0" w:rsidR="00880A67" w:rsidRPr="0064591C" w:rsidRDefault="00880A67" w:rsidP="0058150D">
            <w:r w:rsidRPr="0064591C">
              <w:t xml:space="preserve">August </w:t>
            </w:r>
            <w:r w:rsidR="00066243">
              <w:t>8</w:t>
            </w:r>
            <w:r w:rsidRPr="0064591C">
              <w:rPr>
                <w:vertAlign w:val="superscript"/>
              </w:rPr>
              <w:t>th</w:t>
            </w:r>
            <w:r w:rsidRPr="0064591C">
              <w:t xml:space="preserve"> </w:t>
            </w:r>
          </w:p>
        </w:tc>
        <w:tc>
          <w:tcPr>
            <w:tcW w:w="7671" w:type="dxa"/>
          </w:tcPr>
          <w:p w14:paraId="3CCBA2A0" w14:textId="7470C173" w:rsidR="00880A67" w:rsidRPr="0064591C" w:rsidRDefault="00880A67" w:rsidP="00880A67">
            <w:pPr>
              <w:ind w:left="432" w:hanging="432"/>
              <w:rPr>
                <w:b/>
                <w:bCs/>
              </w:rPr>
            </w:pPr>
            <w:r w:rsidRPr="0064591C">
              <w:rPr>
                <w:b/>
                <w:bCs/>
              </w:rPr>
              <w:t>Monster Creative Assignment due by 11:59 p.m. on Canvas</w:t>
            </w:r>
          </w:p>
        </w:tc>
      </w:tr>
      <w:tr w:rsidR="005C67E0" w:rsidRPr="0064591C" w14:paraId="1D9B9C4D" w14:textId="77777777" w:rsidTr="000F5E8C">
        <w:trPr>
          <w:trHeight w:val="265"/>
        </w:trPr>
        <w:tc>
          <w:tcPr>
            <w:tcW w:w="1435" w:type="dxa"/>
            <w:shd w:val="clear" w:color="auto" w:fill="B3B3B3"/>
          </w:tcPr>
          <w:p w14:paraId="34A81F08" w14:textId="77777777" w:rsidR="005C67E0" w:rsidRPr="0064591C" w:rsidRDefault="005C67E0" w:rsidP="0058150D">
            <w:pPr>
              <w:rPr>
                <w:b/>
              </w:rPr>
            </w:pPr>
            <w:r w:rsidRPr="0064591C">
              <w:rPr>
                <w:b/>
              </w:rPr>
              <w:t>WEEK 3</w:t>
            </w:r>
          </w:p>
        </w:tc>
        <w:tc>
          <w:tcPr>
            <w:tcW w:w="7671" w:type="dxa"/>
            <w:shd w:val="clear" w:color="auto" w:fill="B3B3B3"/>
          </w:tcPr>
          <w:p w14:paraId="30BB543E" w14:textId="02322980" w:rsidR="005C67E0" w:rsidRPr="0064591C" w:rsidRDefault="006B3D71" w:rsidP="000D3810">
            <w:pPr>
              <w:rPr>
                <w:b/>
              </w:rPr>
            </w:pPr>
            <w:r w:rsidRPr="0064591C">
              <w:rPr>
                <w:b/>
              </w:rPr>
              <w:t>THE MAKING OF THE MODERN MONSTER</w:t>
            </w:r>
          </w:p>
        </w:tc>
      </w:tr>
      <w:tr w:rsidR="005C67E0" w:rsidRPr="0064591C" w14:paraId="5BE69976" w14:textId="77777777" w:rsidTr="00CC55D0">
        <w:trPr>
          <w:trHeight w:val="593"/>
        </w:trPr>
        <w:tc>
          <w:tcPr>
            <w:tcW w:w="1435" w:type="dxa"/>
          </w:tcPr>
          <w:p w14:paraId="75C7FE47" w14:textId="012B5A2D" w:rsidR="005C67E0" w:rsidRPr="0064591C" w:rsidRDefault="009B733A" w:rsidP="0058150D">
            <w:r w:rsidRPr="0064591C">
              <w:t>Monday</w:t>
            </w:r>
          </w:p>
          <w:p w14:paraId="1472CE80" w14:textId="36A13282" w:rsidR="005C67E0" w:rsidRPr="0064591C" w:rsidRDefault="009B733A" w:rsidP="0058150D">
            <w:r w:rsidRPr="0064591C">
              <w:t xml:space="preserve">August </w:t>
            </w:r>
            <w:r w:rsidR="00505CEB">
              <w:t>10</w:t>
            </w:r>
            <w:r w:rsidRPr="0064591C">
              <w:rPr>
                <w:vertAlign w:val="superscript"/>
              </w:rPr>
              <w:t>th</w:t>
            </w:r>
            <w:r w:rsidRPr="0064591C">
              <w:t xml:space="preserve"> </w:t>
            </w:r>
          </w:p>
        </w:tc>
        <w:tc>
          <w:tcPr>
            <w:tcW w:w="7671" w:type="dxa"/>
          </w:tcPr>
          <w:p w14:paraId="21D9EE3C" w14:textId="7EA95C18" w:rsidR="005501D9" w:rsidRPr="0064591C" w:rsidRDefault="001E1F93" w:rsidP="00032980">
            <w:pPr>
              <w:ind w:left="432" w:hanging="432"/>
            </w:pPr>
            <w:r w:rsidRPr="0064591C">
              <w:t xml:space="preserve">The Making of the Modern </w:t>
            </w:r>
            <w:r w:rsidR="00900126" w:rsidRPr="0064591C">
              <w:t>Monstrous</w:t>
            </w:r>
            <w:r w:rsidR="005501D9" w:rsidRPr="0064591C">
              <w:t xml:space="preserve"> Body: Romanticism, Occultism, and Psychoanalysis</w:t>
            </w:r>
          </w:p>
          <w:p w14:paraId="71B393BC" w14:textId="113787D0" w:rsidR="009E7715" w:rsidRPr="0064591C" w:rsidRDefault="009E7715" w:rsidP="00032980">
            <w:pPr>
              <w:ind w:left="432" w:hanging="432"/>
            </w:pPr>
          </w:p>
          <w:p w14:paraId="1A61FB6D" w14:textId="067A2B8E" w:rsidR="009E7715" w:rsidRPr="0064591C" w:rsidRDefault="009E7715" w:rsidP="00032980">
            <w:pPr>
              <w:ind w:left="432" w:hanging="432"/>
            </w:pPr>
            <w:r w:rsidRPr="0064591C">
              <w:t>In Class</w:t>
            </w:r>
            <w:r w:rsidR="002E3863">
              <w:t xml:space="preserve"> Activity</w:t>
            </w:r>
            <w:r w:rsidRPr="0064591C">
              <w:t xml:space="preserve">: P.B. Shelley’s </w:t>
            </w:r>
            <w:r w:rsidRPr="0064591C">
              <w:rPr>
                <w:i/>
                <w:iCs/>
              </w:rPr>
              <w:t xml:space="preserve">Mont Blanc </w:t>
            </w:r>
            <w:r w:rsidRPr="0064591C">
              <w:t>and M. Shelley’s Sublime</w:t>
            </w:r>
          </w:p>
          <w:p w14:paraId="3996E5FC" w14:textId="77777777" w:rsidR="005501D9" w:rsidRPr="0064591C" w:rsidRDefault="005501D9" w:rsidP="00032980">
            <w:pPr>
              <w:ind w:left="432" w:hanging="432"/>
            </w:pPr>
          </w:p>
          <w:p w14:paraId="2F4DEF6B" w14:textId="40954578" w:rsidR="00EB1B95" w:rsidRPr="0064591C" w:rsidRDefault="006B3D71" w:rsidP="00032980">
            <w:pPr>
              <w:ind w:left="432" w:hanging="432"/>
              <w:rPr>
                <w:i/>
                <w:iCs/>
              </w:rPr>
            </w:pPr>
            <w:r w:rsidRPr="0064591C">
              <w:t xml:space="preserve">Mary Shelley, </w:t>
            </w:r>
            <w:r w:rsidRPr="0064591C">
              <w:rPr>
                <w:i/>
                <w:iCs/>
              </w:rPr>
              <w:t xml:space="preserve">Frankenstein </w:t>
            </w:r>
          </w:p>
        </w:tc>
      </w:tr>
      <w:tr w:rsidR="005C67E0" w:rsidRPr="0064591C" w14:paraId="38EC321B" w14:textId="77777777" w:rsidTr="00CC55D0">
        <w:trPr>
          <w:trHeight w:val="791"/>
        </w:trPr>
        <w:tc>
          <w:tcPr>
            <w:tcW w:w="1435" w:type="dxa"/>
          </w:tcPr>
          <w:p w14:paraId="389A298C" w14:textId="3E93A83E" w:rsidR="005C67E0" w:rsidRPr="0064591C" w:rsidRDefault="009B733A" w:rsidP="0058150D">
            <w:r w:rsidRPr="0064591C">
              <w:lastRenderedPageBreak/>
              <w:t>Wednesday</w:t>
            </w:r>
          </w:p>
          <w:p w14:paraId="41AA27B8" w14:textId="7864CFA5" w:rsidR="009B733A" w:rsidRPr="0064591C" w:rsidRDefault="009B733A" w:rsidP="0058150D">
            <w:r w:rsidRPr="0064591C">
              <w:t>August 1</w:t>
            </w:r>
            <w:r w:rsidR="00505CEB">
              <w:t>2</w:t>
            </w:r>
            <w:r w:rsidRPr="0064591C">
              <w:rPr>
                <w:vertAlign w:val="superscript"/>
              </w:rPr>
              <w:t>th</w:t>
            </w:r>
            <w:r w:rsidRPr="0064591C">
              <w:t xml:space="preserve"> </w:t>
            </w:r>
          </w:p>
          <w:p w14:paraId="0D38A5FF" w14:textId="77777777" w:rsidR="005C67E0" w:rsidRPr="0064591C" w:rsidRDefault="005C67E0" w:rsidP="0058150D"/>
        </w:tc>
        <w:tc>
          <w:tcPr>
            <w:tcW w:w="7671" w:type="dxa"/>
          </w:tcPr>
          <w:p w14:paraId="688566F2" w14:textId="4D7C3E64" w:rsidR="0076422B" w:rsidRPr="0064591C" w:rsidRDefault="0076422B" w:rsidP="007F7F7A">
            <w:r w:rsidRPr="0064591C">
              <w:t xml:space="preserve">Ideological Influences: Reading Wollstonecraft and Godwin in </w:t>
            </w:r>
            <w:r w:rsidRPr="0064591C">
              <w:rPr>
                <w:i/>
                <w:iCs/>
              </w:rPr>
              <w:t>Frankenstein</w:t>
            </w:r>
            <w:r w:rsidRPr="0064591C">
              <w:t xml:space="preserve"> </w:t>
            </w:r>
          </w:p>
          <w:p w14:paraId="5F9D93D0" w14:textId="1A8E84B2" w:rsidR="0050146D" w:rsidRPr="0064591C" w:rsidRDefault="006B3D71" w:rsidP="007F7F7A">
            <w:r w:rsidRPr="0064591C">
              <w:t xml:space="preserve">Mary Shelley, </w:t>
            </w:r>
            <w:r w:rsidRPr="0064591C">
              <w:rPr>
                <w:i/>
                <w:iCs/>
              </w:rPr>
              <w:t xml:space="preserve">Frankenstein </w:t>
            </w:r>
            <w:r w:rsidRPr="0064591C">
              <w:rPr>
                <w:i/>
                <w:iCs/>
              </w:rPr>
              <w:br/>
            </w:r>
          </w:p>
          <w:p w14:paraId="0CDA9754" w14:textId="214D2C72" w:rsidR="0050146D" w:rsidRPr="0064591C" w:rsidRDefault="0050146D" w:rsidP="007F7F7A">
            <w:pPr>
              <w:rPr>
                <w:iCs/>
              </w:rPr>
            </w:pPr>
            <w:r w:rsidRPr="0064591C">
              <w:rPr>
                <w:iCs/>
              </w:rPr>
              <w:t xml:space="preserve">Film Screening: </w:t>
            </w:r>
            <w:r w:rsidR="004A20E1" w:rsidRPr="0064591C">
              <w:rPr>
                <w:i/>
              </w:rPr>
              <w:t xml:space="preserve">Frankenstein </w:t>
            </w:r>
            <w:r w:rsidR="004A20E1" w:rsidRPr="0064591C">
              <w:rPr>
                <w:iCs/>
              </w:rPr>
              <w:t>(1931)</w:t>
            </w:r>
          </w:p>
        </w:tc>
      </w:tr>
      <w:tr w:rsidR="005C67E0" w:rsidRPr="0064591C" w14:paraId="1635380C" w14:textId="77777777" w:rsidTr="000F5E8C">
        <w:trPr>
          <w:trHeight w:val="282"/>
        </w:trPr>
        <w:tc>
          <w:tcPr>
            <w:tcW w:w="1435" w:type="dxa"/>
            <w:shd w:val="clear" w:color="auto" w:fill="B3B3B3"/>
          </w:tcPr>
          <w:p w14:paraId="584AFF50" w14:textId="77777777" w:rsidR="005C67E0" w:rsidRPr="0064591C" w:rsidRDefault="005C67E0" w:rsidP="0058150D">
            <w:pPr>
              <w:rPr>
                <w:b/>
              </w:rPr>
            </w:pPr>
            <w:r w:rsidRPr="0064591C">
              <w:rPr>
                <w:b/>
              </w:rPr>
              <w:t>WEEK 4</w:t>
            </w:r>
          </w:p>
        </w:tc>
        <w:tc>
          <w:tcPr>
            <w:tcW w:w="7671" w:type="dxa"/>
            <w:shd w:val="clear" w:color="auto" w:fill="B3B3B3"/>
          </w:tcPr>
          <w:p w14:paraId="5031812B" w14:textId="77777777" w:rsidR="005C67E0" w:rsidRPr="0064591C" w:rsidRDefault="00CD508E" w:rsidP="00CD508E">
            <w:pPr>
              <w:rPr>
                <w:b/>
              </w:rPr>
            </w:pPr>
            <w:r w:rsidRPr="0064591C">
              <w:rPr>
                <w:b/>
              </w:rPr>
              <w:t>ORIENTALISM AND MONSTERS</w:t>
            </w:r>
          </w:p>
        </w:tc>
      </w:tr>
      <w:tr w:rsidR="005C67E0" w:rsidRPr="0064591C" w14:paraId="661D7C95" w14:textId="77777777" w:rsidTr="00CC55D0">
        <w:trPr>
          <w:trHeight w:val="602"/>
        </w:trPr>
        <w:tc>
          <w:tcPr>
            <w:tcW w:w="1435" w:type="dxa"/>
          </w:tcPr>
          <w:p w14:paraId="12B3EDA4" w14:textId="6066300F" w:rsidR="005C67E0" w:rsidRPr="0064591C" w:rsidRDefault="009B733A" w:rsidP="0058150D">
            <w:r w:rsidRPr="0064591C">
              <w:t>Monday</w:t>
            </w:r>
          </w:p>
          <w:p w14:paraId="5C166014" w14:textId="6C32CBEF" w:rsidR="00731A13" w:rsidRPr="0064591C" w:rsidRDefault="009B733A" w:rsidP="0058150D">
            <w:r w:rsidRPr="0064591C">
              <w:t xml:space="preserve">August </w:t>
            </w:r>
            <w:r w:rsidR="00505CEB">
              <w:t>17</w:t>
            </w:r>
            <w:r w:rsidRPr="0064591C">
              <w:rPr>
                <w:vertAlign w:val="superscript"/>
              </w:rPr>
              <w:t>th</w:t>
            </w:r>
            <w:r w:rsidRPr="0064591C">
              <w:t xml:space="preserve"> </w:t>
            </w:r>
          </w:p>
        </w:tc>
        <w:tc>
          <w:tcPr>
            <w:tcW w:w="7671" w:type="dxa"/>
          </w:tcPr>
          <w:p w14:paraId="31856918" w14:textId="24A57246" w:rsidR="006B3674" w:rsidRPr="0064591C" w:rsidRDefault="0076422B" w:rsidP="00B73114">
            <w:r w:rsidRPr="0064591C">
              <w:t>Perspective, Narrative, and Adaptation</w:t>
            </w:r>
            <w:r w:rsidRPr="0064591C">
              <w:br/>
            </w:r>
            <w:r w:rsidRPr="0064591C">
              <w:br/>
            </w:r>
            <w:r w:rsidR="00B73114" w:rsidRPr="0064591C">
              <w:t xml:space="preserve">Mary Shelley, </w:t>
            </w:r>
            <w:r w:rsidR="00B73114" w:rsidRPr="0064591C">
              <w:rPr>
                <w:i/>
                <w:iCs/>
              </w:rPr>
              <w:t>Frankenstein</w:t>
            </w:r>
            <w:r w:rsidR="003577B8" w:rsidRPr="0064591C">
              <w:rPr>
                <w:iCs/>
              </w:rPr>
              <w:t xml:space="preserve"> </w:t>
            </w:r>
            <w:r w:rsidRPr="0064591C">
              <w:rPr>
                <w:iCs/>
              </w:rPr>
              <w:br/>
            </w:r>
            <w:r w:rsidR="003577B8" w:rsidRPr="0064591C">
              <w:rPr>
                <w:iCs/>
              </w:rPr>
              <w:br/>
              <w:t xml:space="preserve">Film Screening: </w:t>
            </w:r>
            <w:r w:rsidR="003577B8" w:rsidRPr="0064591C">
              <w:rPr>
                <w:i/>
              </w:rPr>
              <w:t xml:space="preserve">The Curse of Frankenstein </w:t>
            </w:r>
            <w:r w:rsidR="003577B8" w:rsidRPr="0064591C">
              <w:rPr>
                <w:iCs/>
              </w:rPr>
              <w:t>(1957)</w:t>
            </w:r>
          </w:p>
        </w:tc>
      </w:tr>
      <w:tr w:rsidR="005C67E0" w:rsidRPr="0064591C" w14:paraId="4BFAAD7A" w14:textId="77777777" w:rsidTr="00CC55D0">
        <w:trPr>
          <w:trHeight w:val="890"/>
        </w:trPr>
        <w:tc>
          <w:tcPr>
            <w:tcW w:w="1435" w:type="dxa"/>
          </w:tcPr>
          <w:p w14:paraId="1441492E" w14:textId="414951E5" w:rsidR="005C67E0" w:rsidRPr="0064591C" w:rsidRDefault="009B733A" w:rsidP="0058150D">
            <w:r w:rsidRPr="0064591C">
              <w:t>Wednesday</w:t>
            </w:r>
          </w:p>
          <w:p w14:paraId="34D79569" w14:textId="18AC28CF" w:rsidR="009B733A" w:rsidRPr="0064591C" w:rsidRDefault="009B733A" w:rsidP="0058150D">
            <w:r w:rsidRPr="0064591C">
              <w:t xml:space="preserve">August </w:t>
            </w:r>
            <w:r w:rsidR="00505CEB">
              <w:t>19th</w:t>
            </w:r>
            <w:r w:rsidRPr="0064591C">
              <w:t xml:space="preserve"> </w:t>
            </w:r>
          </w:p>
          <w:p w14:paraId="27A13684" w14:textId="77777777" w:rsidR="005C67E0" w:rsidRPr="0064591C" w:rsidRDefault="005C67E0" w:rsidP="0058150D"/>
        </w:tc>
        <w:tc>
          <w:tcPr>
            <w:tcW w:w="7671" w:type="dxa"/>
          </w:tcPr>
          <w:p w14:paraId="426500F5" w14:textId="21C83554" w:rsidR="001E1F93" w:rsidRPr="0064591C" w:rsidRDefault="001E1F93" w:rsidP="00FF075F">
            <w:r w:rsidRPr="0064591C">
              <w:t>Imperial Encounters: Frankenstein, the Franklin Expedition, and Artic Exploration</w:t>
            </w:r>
          </w:p>
          <w:p w14:paraId="08884F68" w14:textId="77777777" w:rsidR="001E1F93" w:rsidRPr="0064591C" w:rsidRDefault="001E1F93" w:rsidP="00FF075F"/>
          <w:p w14:paraId="01BA6D94" w14:textId="40D07711" w:rsidR="0050146D" w:rsidRPr="0064591C" w:rsidRDefault="00B73114" w:rsidP="00FF075F">
            <w:pPr>
              <w:rPr>
                <w:i/>
                <w:iCs/>
              </w:rPr>
            </w:pPr>
            <w:r w:rsidRPr="0064591C">
              <w:t xml:space="preserve">Mary Shelley, </w:t>
            </w:r>
            <w:r w:rsidRPr="0064591C">
              <w:rPr>
                <w:i/>
                <w:iCs/>
              </w:rPr>
              <w:t>Frankenstein</w:t>
            </w:r>
            <w:r w:rsidR="009E7715" w:rsidRPr="0064591C">
              <w:rPr>
                <w:i/>
                <w:iCs/>
              </w:rPr>
              <w:br/>
            </w:r>
          </w:p>
          <w:p w14:paraId="19043489" w14:textId="5D693D25" w:rsidR="001E1F93" w:rsidRPr="0064591C" w:rsidRDefault="009E7715" w:rsidP="00FF075F">
            <w:r w:rsidRPr="0064591C">
              <w:t>In Class</w:t>
            </w:r>
            <w:r w:rsidR="002E3863">
              <w:t xml:space="preserve"> Activity</w:t>
            </w:r>
            <w:r w:rsidRPr="0064591C">
              <w:t>: Digital</w:t>
            </w:r>
            <w:r w:rsidR="00505CEB">
              <w:t>ly</w:t>
            </w:r>
            <w:r w:rsidRPr="0064591C">
              <w:t xml:space="preserve"> </w:t>
            </w:r>
            <w:r w:rsidR="001E1F93" w:rsidRPr="0064591C">
              <w:t xml:space="preserve">Mapping </w:t>
            </w:r>
            <w:r w:rsidR="001E1F93" w:rsidRPr="0064591C">
              <w:rPr>
                <w:i/>
                <w:iCs/>
              </w:rPr>
              <w:t>Frankenstein</w:t>
            </w:r>
            <w:r w:rsidR="001E1F93" w:rsidRPr="0064591C">
              <w:t xml:space="preserve"> </w:t>
            </w:r>
          </w:p>
          <w:p w14:paraId="24723226" w14:textId="4D379AD1" w:rsidR="00B73114" w:rsidRPr="0064591C" w:rsidRDefault="00B73114" w:rsidP="00FF075F">
            <w:pPr>
              <w:rPr>
                <w:iCs/>
              </w:rPr>
            </w:pPr>
          </w:p>
        </w:tc>
      </w:tr>
      <w:tr w:rsidR="003577B8" w:rsidRPr="0064591C" w14:paraId="24DBA01A" w14:textId="77777777" w:rsidTr="00CC55D0">
        <w:trPr>
          <w:trHeight w:val="890"/>
        </w:trPr>
        <w:tc>
          <w:tcPr>
            <w:tcW w:w="1435" w:type="dxa"/>
          </w:tcPr>
          <w:p w14:paraId="11DA26C4" w14:textId="4261F528" w:rsidR="003577B8" w:rsidRPr="0064591C" w:rsidRDefault="00505CEB" w:rsidP="0058150D">
            <w:r>
              <w:t>Saturday</w:t>
            </w:r>
            <w:r w:rsidR="003577B8" w:rsidRPr="0064591C">
              <w:t xml:space="preserve"> August 2</w:t>
            </w:r>
            <w:r>
              <w:t>2nd</w:t>
            </w:r>
            <w:r w:rsidR="003577B8" w:rsidRPr="0064591C">
              <w:t xml:space="preserve"> </w:t>
            </w:r>
          </w:p>
        </w:tc>
        <w:tc>
          <w:tcPr>
            <w:tcW w:w="7671" w:type="dxa"/>
          </w:tcPr>
          <w:p w14:paraId="790DE373" w14:textId="2C510D1D" w:rsidR="003577B8" w:rsidRPr="0064591C" w:rsidRDefault="003577B8" w:rsidP="00FF075F">
            <w:r w:rsidRPr="0064591C">
              <w:rPr>
                <w:b/>
                <w:bCs/>
              </w:rPr>
              <w:t>Monster Adaptation Assignment due by midnight on Canvas</w:t>
            </w:r>
          </w:p>
        </w:tc>
      </w:tr>
      <w:tr w:rsidR="005C67E0" w:rsidRPr="0064591C" w14:paraId="3B7C89B9" w14:textId="77777777" w:rsidTr="000F5E8C">
        <w:trPr>
          <w:trHeight w:val="265"/>
        </w:trPr>
        <w:tc>
          <w:tcPr>
            <w:tcW w:w="1435" w:type="dxa"/>
            <w:shd w:val="clear" w:color="auto" w:fill="B3B3B3"/>
          </w:tcPr>
          <w:p w14:paraId="6ADDFAB5" w14:textId="77777777" w:rsidR="005C67E0" w:rsidRPr="0064591C" w:rsidRDefault="005C67E0" w:rsidP="0058150D">
            <w:pPr>
              <w:rPr>
                <w:b/>
              </w:rPr>
            </w:pPr>
            <w:r w:rsidRPr="0064591C">
              <w:rPr>
                <w:b/>
              </w:rPr>
              <w:t>WEEK 5</w:t>
            </w:r>
          </w:p>
        </w:tc>
        <w:tc>
          <w:tcPr>
            <w:tcW w:w="7671" w:type="dxa"/>
            <w:shd w:val="clear" w:color="auto" w:fill="B3B3B3"/>
          </w:tcPr>
          <w:p w14:paraId="60E7E657" w14:textId="527F2640" w:rsidR="005C67E0" w:rsidRPr="0064591C" w:rsidRDefault="007F2E14" w:rsidP="0058150D">
            <w:pPr>
              <w:rPr>
                <w:b/>
              </w:rPr>
            </w:pPr>
            <w:r w:rsidRPr="0064591C">
              <w:rPr>
                <w:b/>
              </w:rPr>
              <w:t>FIN DE SIECLE</w:t>
            </w:r>
            <w:r w:rsidR="00304D6E" w:rsidRPr="0064591C">
              <w:rPr>
                <w:b/>
              </w:rPr>
              <w:t xml:space="preserve"> MONSTROSITY, THE ORIENT, &amp; THE OTHER</w:t>
            </w:r>
          </w:p>
        </w:tc>
      </w:tr>
      <w:tr w:rsidR="005C67E0" w:rsidRPr="0064591C" w14:paraId="177AAB18" w14:textId="77777777" w:rsidTr="00CC55D0">
        <w:trPr>
          <w:trHeight w:val="692"/>
        </w:trPr>
        <w:tc>
          <w:tcPr>
            <w:tcW w:w="1435" w:type="dxa"/>
          </w:tcPr>
          <w:p w14:paraId="33BC4A2F" w14:textId="3A5C5BFF" w:rsidR="005C67E0" w:rsidRPr="0064591C" w:rsidRDefault="009B733A" w:rsidP="0058150D">
            <w:r w:rsidRPr="0064591C">
              <w:t>Monday</w:t>
            </w:r>
          </w:p>
          <w:p w14:paraId="3DC80486" w14:textId="77B42FDB" w:rsidR="005C67E0" w:rsidRPr="0064591C" w:rsidRDefault="009B733A" w:rsidP="00F55569">
            <w:r w:rsidRPr="0064591C">
              <w:t>August 2</w:t>
            </w:r>
            <w:r w:rsidR="00505CEB">
              <w:t>4</w:t>
            </w:r>
            <w:r w:rsidRPr="0064591C">
              <w:rPr>
                <w:vertAlign w:val="superscript"/>
              </w:rPr>
              <w:t>th</w:t>
            </w:r>
            <w:r w:rsidRPr="0064591C">
              <w:t xml:space="preserve"> </w:t>
            </w:r>
          </w:p>
        </w:tc>
        <w:tc>
          <w:tcPr>
            <w:tcW w:w="7671" w:type="dxa"/>
          </w:tcPr>
          <w:p w14:paraId="233D392B" w14:textId="77777777" w:rsidR="00817F05" w:rsidRPr="0064591C" w:rsidRDefault="00817F05" w:rsidP="007D3007">
            <w:r w:rsidRPr="0064591C">
              <w:t>Egyptomania and Curse of the Mummy Literature:</w:t>
            </w:r>
          </w:p>
          <w:p w14:paraId="2EE034CA" w14:textId="77777777" w:rsidR="00817F05" w:rsidRPr="0064591C" w:rsidRDefault="00817F05" w:rsidP="007D3007"/>
          <w:p w14:paraId="212F350D" w14:textId="7EC6E230" w:rsidR="00FF075F" w:rsidRPr="0064591C" w:rsidRDefault="00B73114" w:rsidP="007D3007">
            <w:r w:rsidRPr="0064591C">
              <w:t>Arthur Conan Doyle, “Lot 249”</w:t>
            </w:r>
          </w:p>
          <w:p w14:paraId="2890A71E" w14:textId="065F763E" w:rsidR="00B73114" w:rsidRPr="0064591C" w:rsidRDefault="00B73114" w:rsidP="007D3007">
            <w:r w:rsidRPr="0064591C">
              <w:t>Michael Field, “The Mummy Invokes His Soul”</w:t>
            </w:r>
          </w:p>
          <w:p w14:paraId="1747D542" w14:textId="39CD0950" w:rsidR="009E7715" w:rsidRPr="0064591C" w:rsidRDefault="009E7715" w:rsidP="007D3007"/>
          <w:p w14:paraId="09EB0EB8" w14:textId="271346C7" w:rsidR="009E7715" w:rsidRPr="00505CEB" w:rsidRDefault="009E7715" w:rsidP="007D3007">
            <w:r w:rsidRPr="0064591C">
              <w:t>In Class</w:t>
            </w:r>
            <w:r w:rsidR="002E3863">
              <w:t xml:space="preserve"> Activity</w:t>
            </w:r>
            <w:r w:rsidRPr="0064591C">
              <w:t xml:space="preserve">: Transcribing and Annotating Michael Field’s </w:t>
            </w:r>
            <w:r w:rsidRPr="0064591C">
              <w:rPr>
                <w:i/>
                <w:iCs/>
              </w:rPr>
              <w:t>Mummy Sonnets</w:t>
            </w:r>
            <w:r w:rsidR="00505CEB">
              <w:rPr>
                <w:i/>
                <w:iCs/>
              </w:rPr>
              <w:t xml:space="preserve"> </w:t>
            </w:r>
          </w:p>
          <w:p w14:paraId="3DEEE32A" w14:textId="77777777" w:rsidR="00077A45" w:rsidRPr="0064591C" w:rsidRDefault="00077A45" w:rsidP="007D3007"/>
          <w:p w14:paraId="5A44ABAB" w14:textId="1CA3B971" w:rsidR="00077A45" w:rsidRPr="0064591C" w:rsidRDefault="00077A45" w:rsidP="007D3007">
            <w:r w:rsidRPr="0064591C">
              <w:t xml:space="preserve">Film Screening: </w:t>
            </w:r>
            <w:r w:rsidRPr="0064591C">
              <w:rPr>
                <w:i/>
                <w:iCs/>
              </w:rPr>
              <w:t>The Mummy’s Ghost</w:t>
            </w:r>
            <w:r w:rsidR="00067087" w:rsidRPr="0064591C">
              <w:rPr>
                <w:i/>
                <w:iCs/>
              </w:rPr>
              <w:t xml:space="preserve"> </w:t>
            </w:r>
            <w:r w:rsidR="00067087" w:rsidRPr="0064591C">
              <w:t>(1944)</w:t>
            </w:r>
          </w:p>
        </w:tc>
      </w:tr>
      <w:tr w:rsidR="005C67E0" w:rsidRPr="0064591C" w14:paraId="797E0E31" w14:textId="77777777" w:rsidTr="00E61DF9">
        <w:trPr>
          <w:trHeight w:val="1970"/>
        </w:trPr>
        <w:tc>
          <w:tcPr>
            <w:tcW w:w="1435" w:type="dxa"/>
          </w:tcPr>
          <w:p w14:paraId="580287BE" w14:textId="660F02D0" w:rsidR="005C67E0" w:rsidRPr="0064591C" w:rsidRDefault="009B733A" w:rsidP="0058150D">
            <w:r w:rsidRPr="0064591C">
              <w:t>Wednesday</w:t>
            </w:r>
          </w:p>
          <w:p w14:paraId="741E5D8F" w14:textId="5937FEA9" w:rsidR="005C67E0" w:rsidRPr="0064591C" w:rsidRDefault="009B733A" w:rsidP="0058150D">
            <w:r w:rsidRPr="0064591C">
              <w:t>August 2</w:t>
            </w:r>
            <w:r w:rsidR="00505CEB">
              <w:t>6</w:t>
            </w:r>
            <w:r w:rsidRPr="0064591C">
              <w:rPr>
                <w:vertAlign w:val="superscript"/>
              </w:rPr>
              <w:t>th</w:t>
            </w:r>
            <w:r w:rsidRPr="0064591C">
              <w:t xml:space="preserve"> </w:t>
            </w:r>
          </w:p>
        </w:tc>
        <w:tc>
          <w:tcPr>
            <w:tcW w:w="7671" w:type="dxa"/>
          </w:tcPr>
          <w:p w14:paraId="5E2EC8F8" w14:textId="1CE2CB0D" w:rsidR="00817F05" w:rsidRPr="0064591C" w:rsidRDefault="00817F05" w:rsidP="00B73114">
            <w:r w:rsidRPr="0064591C">
              <w:t>Vampiric Desires</w:t>
            </w:r>
            <w:r w:rsidRPr="0064591C">
              <w:br/>
            </w:r>
          </w:p>
          <w:p w14:paraId="1DFC0032" w14:textId="32DCDD9E" w:rsidR="00DA2EFB" w:rsidRPr="0064591C" w:rsidRDefault="00DA2EFB" w:rsidP="00B73114">
            <w:r w:rsidRPr="0064591C">
              <w:t xml:space="preserve">Lord Byron, </w:t>
            </w:r>
            <w:r w:rsidRPr="0064591C">
              <w:rPr>
                <w:i/>
                <w:iCs/>
              </w:rPr>
              <w:t xml:space="preserve">The </w:t>
            </w:r>
            <w:proofErr w:type="spellStart"/>
            <w:r w:rsidRPr="0064591C">
              <w:rPr>
                <w:i/>
                <w:iCs/>
              </w:rPr>
              <w:t>Giaour</w:t>
            </w:r>
            <w:proofErr w:type="spellEnd"/>
            <w:r w:rsidRPr="0064591C">
              <w:rPr>
                <w:i/>
                <w:iCs/>
              </w:rPr>
              <w:t xml:space="preserve"> </w:t>
            </w:r>
            <w:r w:rsidRPr="0064591C">
              <w:t>(selections)</w:t>
            </w:r>
          </w:p>
          <w:p w14:paraId="7DA1C8E9" w14:textId="47B5A15B" w:rsidR="0050146D" w:rsidRPr="0064591C" w:rsidRDefault="00B73114" w:rsidP="00B73114">
            <w:r w:rsidRPr="0064591C">
              <w:t>Bram Stoker, “Dracula’s Guest”</w:t>
            </w:r>
          </w:p>
          <w:p w14:paraId="3E936A4C" w14:textId="35537328" w:rsidR="004D1323" w:rsidRPr="0064591C" w:rsidRDefault="004D1323" w:rsidP="00B73114"/>
          <w:p w14:paraId="39D69E89" w14:textId="45B03F5B" w:rsidR="00B1609B" w:rsidRPr="0064591C" w:rsidRDefault="009E7715" w:rsidP="00B1609B">
            <w:pPr>
              <w:rPr>
                <w:iCs/>
              </w:rPr>
            </w:pPr>
            <w:r w:rsidRPr="0064591C">
              <w:rPr>
                <w:iCs/>
              </w:rPr>
              <w:t xml:space="preserve">In-Class </w:t>
            </w:r>
            <w:r w:rsidR="00B1609B" w:rsidRPr="0064591C">
              <w:rPr>
                <w:iCs/>
              </w:rPr>
              <w:t xml:space="preserve">Film Screening: </w:t>
            </w:r>
            <w:r w:rsidR="00B1609B" w:rsidRPr="0064591C">
              <w:rPr>
                <w:i/>
              </w:rPr>
              <w:t xml:space="preserve">The Vampire Lovers </w:t>
            </w:r>
            <w:r w:rsidR="00B1609B" w:rsidRPr="0064591C">
              <w:rPr>
                <w:iCs/>
              </w:rPr>
              <w:t>(1</w:t>
            </w:r>
            <w:r w:rsidR="00067087" w:rsidRPr="0064591C">
              <w:rPr>
                <w:iCs/>
              </w:rPr>
              <w:t>970)</w:t>
            </w:r>
          </w:p>
          <w:p w14:paraId="1FAC3CB6" w14:textId="77777777" w:rsidR="004D1323" w:rsidRPr="0064591C" w:rsidRDefault="004D1323" w:rsidP="00B73114"/>
          <w:p w14:paraId="2FCD7E96" w14:textId="4DAE586E" w:rsidR="006F425A" w:rsidRPr="0064591C" w:rsidRDefault="006F425A" w:rsidP="00B73114"/>
        </w:tc>
      </w:tr>
      <w:tr w:rsidR="00A12318" w:rsidRPr="0064591C" w14:paraId="587A45C9" w14:textId="77777777" w:rsidTr="00CC55D0">
        <w:trPr>
          <w:trHeight w:val="620"/>
        </w:trPr>
        <w:tc>
          <w:tcPr>
            <w:tcW w:w="1435" w:type="dxa"/>
          </w:tcPr>
          <w:p w14:paraId="0DAFD445" w14:textId="16C19BBD" w:rsidR="00A12318" w:rsidRPr="0064591C" w:rsidRDefault="00505CEB" w:rsidP="0058150D">
            <w:r>
              <w:lastRenderedPageBreak/>
              <w:t>Saturday</w:t>
            </w:r>
          </w:p>
          <w:p w14:paraId="26F434EE" w14:textId="701C2B8D" w:rsidR="00A12318" w:rsidRPr="0064591C" w:rsidRDefault="00A12318" w:rsidP="0058150D">
            <w:r w:rsidRPr="0064591C">
              <w:t xml:space="preserve">August </w:t>
            </w:r>
            <w:r w:rsidR="00505CEB">
              <w:t>29</w:t>
            </w:r>
            <w:r w:rsidRPr="0064591C">
              <w:rPr>
                <w:vertAlign w:val="superscript"/>
              </w:rPr>
              <w:t>th</w:t>
            </w:r>
            <w:r w:rsidRPr="0064591C">
              <w:t xml:space="preserve"> </w:t>
            </w:r>
          </w:p>
        </w:tc>
        <w:tc>
          <w:tcPr>
            <w:tcW w:w="7671" w:type="dxa"/>
          </w:tcPr>
          <w:p w14:paraId="019F5486" w14:textId="475D2DE5" w:rsidR="00A12318" w:rsidRPr="0064591C" w:rsidRDefault="00A12318" w:rsidP="0054143F">
            <w:pPr>
              <w:rPr>
                <w:b/>
                <w:bCs/>
              </w:rPr>
            </w:pPr>
            <w:r w:rsidRPr="0064591C">
              <w:rPr>
                <w:b/>
                <w:bCs/>
              </w:rPr>
              <w:t>Final exam due by 11:59 p.m. on Canvas</w:t>
            </w:r>
          </w:p>
        </w:tc>
      </w:tr>
    </w:tbl>
    <w:p w14:paraId="40D6B681" w14:textId="47565D86" w:rsidR="001401FA" w:rsidRPr="0064591C" w:rsidRDefault="001401FA" w:rsidP="00E61DF9">
      <w:pPr>
        <w:rPr>
          <w:noProof/>
        </w:rPr>
      </w:pPr>
    </w:p>
    <w:sectPr w:rsidR="001401FA" w:rsidRPr="0064591C" w:rsidSect="00A3777F">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3CE3" w14:textId="77777777" w:rsidR="00AE2346" w:rsidRDefault="00AE2346" w:rsidP="00660049">
      <w:r>
        <w:separator/>
      </w:r>
    </w:p>
  </w:endnote>
  <w:endnote w:type="continuationSeparator" w:id="0">
    <w:p w14:paraId="68EB7E00" w14:textId="77777777" w:rsidR="00AE2346" w:rsidRDefault="00AE2346"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BBB7" w14:textId="77777777" w:rsidR="00AE2346" w:rsidRDefault="00AE2346" w:rsidP="00660049">
      <w:r>
        <w:separator/>
      </w:r>
    </w:p>
  </w:footnote>
  <w:footnote w:type="continuationSeparator" w:id="0">
    <w:p w14:paraId="5FC28A2C" w14:textId="77777777" w:rsidR="00AE2346" w:rsidRDefault="00AE2346" w:rsidP="0066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7262" w14:textId="77777777" w:rsidR="001F4825" w:rsidRDefault="00AC6A30" w:rsidP="004062F7">
    <w:pPr>
      <w:pStyle w:val="Header"/>
      <w:jc w:val="center"/>
    </w:pPr>
    <w:r>
      <w:rPr>
        <w:noProof/>
      </w:rPr>
      <w:drawing>
        <wp:inline distT="0" distB="0" distL="0" distR="0" wp14:anchorId="67C41C5F" wp14:editId="6981474B">
          <wp:extent cx="3296285" cy="1456055"/>
          <wp:effectExtent l="0" t="0" r="0" b="0"/>
          <wp:docPr id="1" name="Picture 1" descr="Screen%20Shot%202017-11-06%20at%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20Shot%202017-11-06%20at%2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85" cy="1456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DBF"/>
    <w:multiLevelType w:val="hybridMultilevel"/>
    <w:tmpl w:val="BB10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1A3"/>
    <w:multiLevelType w:val="hybridMultilevel"/>
    <w:tmpl w:val="9892A8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31402"/>
    <w:multiLevelType w:val="singleLevel"/>
    <w:tmpl w:val="80023E62"/>
    <w:lvl w:ilvl="0">
      <w:numFmt w:val="bullet"/>
      <w:lvlText w:val=""/>
      <w:lvlJc w:val="left"/>
      <w:pPr>
        <w:tabs>
          <w:tab w:val="num" w:pos="720"/>
        </w:tabs>
        <w:ind w:left="720" w:hanging="360"/>
      </w:pPr>
      <w:rPr>
        <w:rFonts w:ascii="Symbol" w:hAnsi="Symbol" w:hint="default"/>
        <w:b/>
      </w:rPr>
    </w:lvl>
  </w:abstractNum>
  <w:abstractNum w:abstractNumId="3" w15:restartNumberingAfterBreak="0">
    <w:nsid w:val="217B2A71"/>
    <w:multiLevelType w:val="hybridMultilevel"/>
    <w:tmpl w:val="BABA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7AC3"/>
    <w:multiLevelType w:val="hybridMultilevel"/>
    <w:tmpl w:val="E214C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153D9"/>
    <w:multiLevelType w:val="hybridMultilevel"/>
    <w:tmpl w:val="DAE8743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70A09"/>
    <w:multiLevelType w:val="hybridMultilevel"/>
    <w:tmpl w:val="7CC03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B318EE"/>
    <w:multiLevelType w:val="hybridMultilevel"/>
    <w:tmpl w:val="274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37BC"/>
    <w:multiLevelType w:val="hybridMultilevel"/>
    <w:tmpl w:val="C7A4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16745"/>
    <w:multiLevelType w:val="hybridMultilevel"/>
    <w:tmpl w:val="D098D60A"/>
    <w:lvl w:ilvl="0" w:tplc="AB683DE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92FB0"/>
    <w:multiLevelType w:val="hybridMultilevel"/>
    <w:tmpl w:val="560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B7104"/>
    <w:multiLevelType w:val="hybridMultilevel"/>
    <w:tmpl w:val="1096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72706"/>
    <w:multiLevelType w:val="hybridMultilevel"/>
    <w:tmpl w:val="7124E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2D4A3B"/>
    <w:multiLevelType w:val="hybridMultilevel"/>
    <w:tmpl w:val="031A44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E5711"/>
    <w:multiLevelType w:val="hybridMultilevel"/>
    <w:tmpl w:val="29D4F5A0"/>
    <w:lvl w:ilvl="0" w:tplc="AC0E261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57CE0"/>
    <w:multiLevelType w:val="hybridMultilevel"/>
    <w:tmpl w:val="F8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66AB9"/>
    <w:multiLevelType w:val="hybridMultilevel"/>
    <w:tmpl w:val="2BEAF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807C88"/>
    <w:multiLevelType w:val="hybridMultilevel"/>
    <w:tmpl w:val="64EA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11765"/>
    <w:multiLevelType w:val="hybridMultilevel"/>
    <w:tmpl w:val="7B36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3D239C"/>
    <w:multiLevelType w:val="hybridMultilevel"/>
    <w:tmpl w:val="A9B64F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D520F"/>
    <w:multiLevelType w:val="hybridMultilevel"/>
    <w:tmpl w:val="B482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9"/>
  </w:num>
  <w:num w:numId="5">
    <w:abstractNumId w:val="17"/>
  </w:num>
  <w:num w:numId="6">
    <w:abstractNumId w:val="16"/>
  </w:num>
  <w:num w:numId="7">
    <w:abstractNumId w:val="20"/>
  </w:num>
  <w:num w:numId="8">
    <w:abstractNumId w:val="14"/>
  </w:num>
  <w:num w:numId="9">
    <w:abstractNumId w:val="13"/>
  </w:num>
  <w:num w:numId="10">
    <w:abstractNumId w:val="0"/>
  </w:num>
  <w:num w:numId="11">
    <w:abstractNumId w:val="19"/>
  </w:num>
  <w:num w:numId="12">
    <w:abstractNumId w:val="1"/>
  </w:num>
  <w:num w:numId="13">
    <w:abstractNumId w:val="4"/>
  </w:num>
  <w:num w:numId="14">
    <w:abstractNumId w:val="8"/>
  </w:num>
  <w:num w:numId="15">
    <w:abstractNumId w:val="10"/>
  </w:num>
  <w:num w:numId="16">
    <w:abstractNumId w:val="7"/>
  </w:num>
  <w:num w:numId="17">
    <w:abstractNumId w:val="12"/>
  </w:num>
  <w:num w:numId="18">
    <w:abstractNumId w:val="6"/>
  </w:num>
  <w:num w:numId="19">
    <w:abstractNumId w:val="1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61"/>
    <w:rsid w:val="000050C3"/>
    <w:rsid w:val="000140E1"/>
    <w:rsid w:val="0001625C"/>
    <w:rsid w:val="0002556E"/>
    <w:rsid w:val="00027A92"/>
    <w:rsid w:val="00032980"/>
    <w:rsid w:val="00040102"/>
    <w:rsid w:val="00042198"/>
    <w:rsid w:val="00042C15"/>
    <w:rsid w:val="00044775"/>
    <w:rsid w:val="00046643"/>
    <w:rsid w:val="00052706"/>
    <w:rsid w:val="00066243"/>
    <w:rsid w:val="00067087"/>
    <w:rsid w:val="00070269"/>
    <w:rsid w:val="000763E2"/>
    <w:rsid w:val="00077A45"/>
    <w:rsid w:val="000817FE"/>
    <w:rsid w:val="00087DAF"/>
    <w:rsid w:val="000961AB"/>
    <w:rsid w:val="000A3DD6"/>
    <w:rsid w:val="000B26BE"/>
    <w:rsid w:val="000B38E5"/>
    <w:rsid w:val="000C11D4"/>
    <w:rsid w:val="000C30CA"/>
    <w:rsid w:val="000C5171"/>
    <w:rsid w:val="000C5F46"/>
    <w:rsid w:val="000D3810"/>
    <w:rsid w:val="000D3B5F"/>
    <w:rsid w:val="000F13EE"/>
    <w:rsid w:val="000F308F"/>
    <w:rsid w:val="000F5E8C"/>
    <w:rsid w:val="00100259"/>
    <w:rsid w:val="00101320"/>
    <w:rsid w:val="001015EE"/>
    <w:rsid w:val="00103B3B"/>
    <w:rsid w:val="001053D0"/>
    <w:rsid w:val="00106415"/>
    <w:rsid w:val="0012699C"/>
    <w:rsid w:val="0012733A"/>
    <w:rsid w:val="001367C4"/>
    <w:rsid w:val="001401FA"/>
    <w:rsid w:val="001418A1"/>
    <w:rsid w:val="0014198E"/>
    <w:rsid w:val="00146818"/>
    <w:rsid w:val="0015056F"/>
    <w:rsid w:val="00176594"/>
    <w:rsid w:val="001838D8"/>
    <w:rsid w:val="00192A02"/>
    <w:rsid w:val="00196DBC"/>
    <w:rsid w:val="001B07CA"/>
    <w:rsid w:val="001B28D4"/>
    <w:rsid w:val="001C07E7"/>
    <w:rsid w:val="001C7C7A"/>
    <w:rsid w:val="001D5DAB"/>
    <w:rsid w:val="001E1F93"/>
    <w:rsid w:val="001F34F9"/>
    <w:rsid w:val="001F4825"/>
    <w:rsid w:val="001F53B5"/>
    <w:rsid w:val="002100FF"/>
    <w:rsid w:val="00213FE3"/>
    <w:rsid w:val="00215E26"/>
    <w:rsid w:val="00220D14"/>
    <w:rsid w:val="0022128F"/>
    <w:rsid w:val="002348F0"/>
    <w:rsid w:val="002352B6"/>
    <w:rsid w:val="00250533"/>
    <w:rsid w:val="00260312"/>
    <w:rsid w:val="002628B8"/>
    <w:rsid w:val="00263519"/>
    <w:rsid w:val="002675BC"/>
    <w:rsid w:val="0027238D"/>
    <w:rsid w:val="002772D2"/>
    <w:rsid w:val="00277F7B"/>
    <w:rsid w:val="00281DA2"/>
    <w:rsid w:val="0028563A"/>
    <w:rsid w:val="0029670E"/>
    <w:rsid w:val="002A283D"/>
    <w:rsid w:val="002A6A59"/>
    <w:rsid w:val="002A6C79"/>
    <w:rsid w:val="002B6A64"/>
    <w:rsid w:val="002C00FC"/>
    <w:rsid w:val="002C0941"/>
    <w:rsid w:val="002C16D0"/>
    <w:rsid w:val="002C5A7E"/>
    <w:rsid w:val="002C66E7"/>
    <w:rsid w:val="002D028A"/>
    <w:rsid w:val="002D146F"/>
    <w:rsid w:val="002D3755"/>
    <w:rsid w:val="002D4284"/>
    <w:rsid w:val="002D4C22"/>
    <w:rsid w:val="002D77AD"/>
    <w:rsid w:val="002E3863"/>
    <w:rsid w:val="002E4D63"/>
    <w:rsid w:val="002F15F6"/>
    <w:rsid w:val="002F28DD"/>
    <w:rsid w:val="002F4784"/>
    <w:rsid w:val="002F4C3D"/>
    <w:rsid w:val="002F74FE"/>
    <w:rsid w:val="00304D6E"/>
    <w:rsid w:val="00305716"/>
    <w:rsid w:val="00315941"/>
    <w:rsid w:val="00333729"/>
    <w:rsid w:val="00333ECE"/>
    <w:rsid w:val="00335A45"/>
    <w:rsid w:val="0034081F"/>
    <w:rsid w:val="00340C84"/>
    <w:rsid w:val="00345DB3"/>
    <w:rsid w:val="00346E7C"/>
    <w:rsid w:val="003577B8"/>
    <w:rsid w:val="00363A1C"/>
    <w:rsid w:val="003659BE"/>
    <w:rsid w:val="00372771"/>
    <w:rsid w:val="00381295"/>
    <w:rsid w:val="00384AF1"/>
    <w:rsid w:val="00385F67"/>
    <w:rsid w:val="0038603A"/>
    <w:rsid w:val="00387BCA"/>
    <w:rsid w:val="003911D0"/>
    <w:rsid w:val="003920C9"/>
    <w:rsid w:val="00394788"/>
    <w:rsid w:val="00396C92"/>
    <w:rsid w:val="003A3AEA"/>
    <w:rsid w:val="003C6BE8"/>
    <w:rsid w:val="003D03A4"/>
    <w:rsid w:val="003D49A2"/>
    <w:rsid w:val="003E7E95"/>
    <w:rsid w:val="00401785"/>
    <w:rsid w:val="004061D6"/>
    <w:rsid w:val="004062F7"/>
    <w:rsid w:val="00411F69"/>
    <w:rsid w:val="004252A2"/>
    <w:rsid w:val="00435D4A"/>
    <w:rsid w:val="00437FC1"/>
    <w:rsid w:val="00441A1C"/>
    <w:rsid w:val="00447CC8"/>
    <w:rsid w:val="00450691"/>
    <w:rsid w:val="00450A4C"/>
    <w:rsid w:val="004550EB"/>
    <w:rsid w:val="0045689C"/>
    <w:rsid w:val="0046088A"/>
    <w:rsid w:val="00462190"/>
    <w:rsid w:val="0046629B"/>
    <w:rsid w:val="00470D7A"/>
    <w:rsid w:val="004728C6"/>
    <w:rsid w:val="00474DFC"/>
    <w:rsid w:val="0047628B"/>
    <w:rsid w:val="00492A35"/>
    <w:rsid w:val="004A20E1"/>
    <w:rsid w:val="004A64F5"/>
    <w:rsid w:val="004B36AE"/>
    <w:rsid w:val="004B54EE"/>
    <w:rsid w:val="004B7252"/>
    <w:rsid w:val="004C78D4"/>
    <w:rsid w:val="004D1323"/>
    <w:rsid w:val="004E03B1"/>
    <w:rsid w:val="004F6C2F"/>
    <w:rsid w:val="004F6EA2"/>
    <w:rsid w:val="004F7710"/>
    <w:rsid w:val="0050146D"/>
    <w:rsid w:val="00505CEB"/>
    <w:rsid w:val="00506DC4"/>
    <w:rsid w:val="00514B82"/>
    <w:rsid w:val="00522C07"/>
    <w:rsid w:val="0052549F"/>
    <w:rsid w:val="00531570"/>
    <w:rsid w:val="00533BA9"/>
    <w:rsid w:val="00536A6D"/>
    <w:rsid w:val="00537D83"/>
    <w:rsid w:val="0054143F"/>
    <w:rsid w:val="00547E2E"/>
    <w:rsid w:val="005501D9"/>
    <w:rsid w:val="00561084"/>
    <w:rsid w:val="005723C2"/>
    <w:rsid w:val="0057240E"/>
    <w:rsid w:val="0057615B"/>
    <w:rsid w:val="005805B5"/>
    <w:rsid w:val="0058150D"/>
    <w:rsid w:val="00583986"/>
    <w:rsid w:val="0058620B"/>
    <w:rsid w:val="0058632C"/>
    <w:rsid w:val="005867C7"/>
    <w:rsid w:val="00587902"/>
    <w:rsid w:val="005879E0"/>
    <w:rsid w:val="00594CF3"/>
    <w:rsid w:val="005A5467"/>
    <w:rsid w:val="005B0C7E"/>
    <w:rsid w:val="005C67E0"/>
    <w:rsid w:val="005D79A7"/>
    <w:rsid w:val="005F13EB"/>
    <w:rsid w:val="00600EE5"/>
    <w:rsid w:val="00610E7B"/>
    <w:rsid w:val="00612DAA"/>
    <w:rsid w:val="00616AB0"/>
    <w:rsid w:val="00617B4F"/>
    <w:rsid w:val="00620792"/>
    <w:rsid w:val="00622891"/>
    <w:rsid w:val="00624C46"/>
    <w:rsid w:val="00626B3F"/>
    <w:rsid w:val="00634FB5"/>
    <w:rsid w:val="0063508C"/>
    <w:rsid w:val="006366A4"/>
    <w:rsid w:val="00637536"/>
    <w:rsid w:val="00640686"/>
    <w:rsid w:val="00642AEF"/>
    <w:rsid w:val="0064591C"/>
    <w:rsid w:val="00660049"/>
    <w:rsid w:val="006600A1"/>
    <w:rsid w:val="00660326"/>
    <w:rsid w:val="00663864"/>
    <w:rsid w:val="006660F4"/>
    <w:rsid w:val="00667B2D"/>
    <w:rsid w:val="00671FA9"/>
    <w:rsid w:val="00680151"/>
    <w:rsid w:val="006842CA"/>
    <w:rsid w:val="00692B98"/>
    <w:rsid w:val="00696B37"/>
    <w:rsid w:val="006A168E"/>
    <w:rsid w:val="006B27F7"/>
    <w:rsid w:val="006B3363"/>
    <w:rsid w:val="006B3674"/>
    <w:rsid w:val="006B3D71"/>
    <w:rsid w:val="006B44F2"/>
    <w:rsid w:val="006B6BB5"/>
    <w:rsid w:val="006C24C6"/>
    <w:rsid w:val="006D468C"/>
    <w:rsid w:val="006D5295"/>
    <w:rsid w:val="006E09A0"/>
    <w:rsid w:val="006E5186"/>
    <w:rsid w:val="006E6437"/>
    <w:rsid w:val="006F425A"/>
    <w:rsid w:val="006F53A7"/>
    <w:rsid w:val="006F5876"/>
    <w:rsid w:val="00716DFA"/>
    <w:rsid w:val="00717FA3"/>
    <w:rsid w:val="00720EAE"/>
    <w:rsid w:val="00723A61"/>
    <w:rsid w:val="00723DE2"/>
    <w:rsid w:val="007241CA"/>
    <w:rsid w:val="00731A13"/>
    <w:rsid w:val="00737E4F"/>
    <w:rsid w:val="007445E4"/>
    <w:rsid w:val="00763D5E"/>
    <w:rsid w:val="0076422B"/>
    <w:rsid w:val="0077069F"/>
    <w:rsid w:val="0077152B"/>
    <w:rsid w:val="00776F31"/>
    <w:rsid w:val="00783874"/>
    <w:rsid w:val="007840DC"/>
    <w:rsid w:val="00787C10"/>
    <w:rsid w:val="007938CA"/>
    <w:rsid w:val="00794C43"/>
    <w:rsid w:val="00794E09"/>
    <w:rsid w:val="007B1FB6"/>
    <w:rsid w:val="007C7D2A"/>
    <w:rsid w:val="007D154E"/>
    <w:rsid w:val="007D3007"/>
    <w:rsid w:val="007E6F6B"/>
    <w:rsid w:val="007F162F"/>
    <w:rsid w:val="007F2E14"/>
    <w:rsid w:val="007F3121"/>
    <w:rsid w:val="007F4D1D"/>
    <w:rsid w:val="007F7B24"/>
    <w:rsid w:val="007F7F7A"/>
    <w:rsid w:val="00802160"/>
    <w:rsid w:val="00802301"/>
    <w:rsid w:val="00803D4E"/>
    <w:rsid w:val="00804B0D"/>
    <w:rsid w:val="00814F8A"/>
    <w:rsid w:val="008171E9"/>
    <w:rsid w:val="00817F05"/>
    <w:rsid w:val="0082183F"/>
    <w:rsid w:val="00822573"/>
    <w:rsid w:val="0082465F"/>
    <w:rsid w:val="00824B27"/>
    <w:rsid w:val="00833B62"/>
    <w:rsid w:val="00834F96"/>
    <w:rsid w:val="00843C18"/>
    <w:rsid w:val="00850E9E"/>
    <w:rsid w:val="00853220"/>
    <w:rsid w:val="008536CB"/>
    <w:rsid w:val="0085551E"/>
    <w:rsid w:val="008566A7"/>
    <w:rsid w:val="00880A67"/>
    <w:rsid w:val="008818A6"/>
    <w:rsid w:val="008819CA"/>
    <w:rsid w:val="00882F4E"/>
    <w:rsid w:val="00892245"/>
    <w:rsid w:val="00892935"/>
    <w:rsid w:val="00892F7E"/>
    <w:rsid w:val="00896E91"/>
    <w:rsid w:val="008A183E"/>
    <w:rsid w:val="008B2F29"/>
    <w:rsid w:val="008B3702"/>
    <w:rsid w:val="008C798A"/>
    <w:rsid w:val="008D369F"/>
    <w:rsid w:val="008F0DDB"/>
    <w:rsid w:val="008F226A"/>
    <w:rsid w:val="008F23F9"/>
    <w:rsid w:val="008F3853"/>
    <w:rsid w:val="008F6DA1"/>
    <w:rsid w:val="00900126"/>
    <w:rsid w:val="0090304B"/>
    <w:rsid w:val="0090511F"/>
    <w:rsid w:val="00915055"/>
    <w:rsid w:val="00930A67"/>
    <w:rsid w:val="00935D69"/>
    <w:rsid w:val="00935DFA"/>
    <w:rsid w:val="00941129"/>
    <w:rsid w:val="00946A9F"/>
    <w:rsid w:val="00947149"/>
    <w:rsid w:val="00956A7C"/>
    <w:rsid w:val="00970672"/>
    <w:rsid w:val="00971050"/>
    <w:rsid w:val="00971CC1"/>
    <w:rsid w:val="00976B0D"/>
    <w:rsid w:val="0098452A"/>
    <w:rsid w:val="00986138"/>
    <w:rsid w:val="009871FC"/>
    <w:rsid w:val="009872E3"/>
    <w:rsid w:val="00994184"/>
    <w:rsid w:val="009A0586"/>
    <w:rsid w:val="009A6143"/>
    <w:rsid w:val="009B1D17"/>
    <w:rsid w:val="009B2658"/>
    <w:rsid w:val="009B3D75"/>
    <w:rsid w:val="009B54D7"/>
    <w:rsid w:val="009B575E"/>
    <w:rsid w:val="009B733A"/>
    <w:rsid w:val="009C0B75"/>
    <w:rsid w:val="009D2376"/>
    <w:rsid w:val="009D658D"/>
    <w:rsid w:val="009E6C9E"/>
    <w:rsid w:val="009E73B7"/>
    <w:rsid w:val="009E7715"/>
    <w:rsid w:val="009F17AE"/>
    <w:rsid w:val="00A10DD0"/>
    <w:rsid w:val="00A11824"/>
    <w:rsid w:val="00A12318"/>
    <w:rsid w:val="00A125EC"/>
    <w:rsid w:val="00A153CE"/>
    <w:rsid w:val="00A323EA"/>
    <w:rsid w:val="00A33991"/>
    <w:rsid w:val="00A348AC"/>
    <w:rsid w:val="00A36767"/>
    <w:rsid w:val="00A3777F"/>
    <w:rsid w:val="00A42716"/>
    <w:rsid w:val="00A44DAB"/>
    <w:rsid w:val="00A607C0"/>
    <w:rsid w:val="00A60EF3"/>
    <w:rsid w:val="00A66170"/>
    <w:rsid w:val="00A66FC2"/>
    <w:rsid w:val="00A7066F"/>
    <w:rsid w:val="00A74436"/>
    <w:rsid w:val="00A80E43"/>
    <w:rsid w:val="00A829C1"/>
    <w:rsid w:val="00A82B84"/>
    <w:rsid w:val="00A86A74"/>
    <w:rsid w:val="00A93719"/>
    <w:rsid w:val="00A949F7"/>
    <w:rsid w:val="00AB1674"/>
    <w:rsid w:val="00AB1E80"/>
    <w:rsid w:val="00AB204D"/>
    <w:rsid w:val="00AB3B28"/>
    <w:rsid w:val="00AB4A83"/>
    <w:rsid w:val="00AB5398"/>
    <w:rsid w:val="00AB5735"/>
    <w:rsid w:val="00AC01D2"/>
    <w:rsid w:val="00AC0CE4"/>
    <w:rsid w:val="00AC35D6"/>
    <w:rsid w:val="00AC6A30"/>
    <w:rsid w:val="00AC734D"/>
    <w:rsid w:val="00AD0AA7"/>
    <w:rsid w:val="00AE0D09"/>
    <w:rsid w:val="00AE2346"/>
    <w:rsid w:val="00AE7BF4"/>
    <w:rsid w:val="00AF26D9"/>
    <w:rsid w:val="00B0724F"/>
    <w:rsid w:val="00B1022B"/>
    <w:rsid w:val="00B1076A"/>
    <w:rsid w:val="00B1609B"/>
    <w:rsid w:val="00B216B1"/>
    <w:rsid w:val="00B21E9C"/>
    <w:rsid w:val="00B278A7"/>
    <w:rsid w:val="00B3017F"/>
    <w:rsid w:val="00B31CA3"/>
    <w:rsid w:val="00B360DC"/>
    <w:rsid w:val="00B40F98"/>
    <w:rsid w:val="00B41A61"/>
    <w:rsid w:val="00B42111"/>
    <w:rsid w:val="00B50CC0"/>
    <w:rsid w:val="00B615B6"/>
    <w:rsid w:val="00B71986"/>
    <w:rsid w:val="00B72B23"/>
    <w:rsid w:val="00B73114"/>
    <w:rsid w:val="00B77575"/>
    <w:rsid w:val="00B905F7"/>
    <w:rsid w:val="00B96010"/>
    <w:rsid w:val="00BB35D8"/>
    <w:rsid w:val="00BB3A97"/>
    <w:rsid w:val="00BB3EE6"/>
    <w:rsid w:val="00BB5BAA"/>
    <w:rsid w:val="00BB7772"/>
    <w:rsid w:val="00BB78D0"/>
    <w:rsid w:val="00BC1265"/>
    <w:rsid w:val="00BC2665"/>
    <w:rsid w:val="00BC67E9"/>
    <w:rsid w:val="00BD3399"/>
    <w:rsid w:val="00BF287A"/>
    <w:rsid w:val="00BF2F94"/>
    <w:rsid w:val="00BF36E5"/>
    <w:rsid w:val="00C15EB5"/>
    <w:rsid w:val="00C35254"/>
    <w:rsid w:val="00C35AC2"/>
    <w:rsid w:val="00C41FF4"/>
    <w:rsid w:val="00C43D0C"/>
    <w:rsid w:val="00C50C91"/>
    <w:rsid w:val="00C57AED"/>
    <w:rsid w:val="00C60174"/>
    <w:rsid w:val="00C64F42"/>
    <w:rsid w:val="00C660D2"/>
    <w:rsid w:val="00C72272"/>
    <w:rsid w:val="00C73A61"/>
    <w:rsid w:val="00C847EE"/>
    <w:rsid w:val="00C849DF"/>
    <w:rsid w:val="00C87E4E"/>
    <w:rsid w:val="00C936F4"/>
    <w:rsid w:val="00CA5119"/>
    <w:rsid w:val="00CB39AD"/>
    <w:rsid w:val="00CB6FD4"/>
    <w:rsid w:val="00CC55D0"/>
    <w:rsid w:val="00CC77B8"/>
    <w:rsid w:val="00CC7993"/>
    <w:rsid w:val="00CD508E"/>
    <w:rsid w:val="00CE19AB"/>
    <w:rsid w:val="00CE37C6"/>
    <w:rsid w:val="00CE42A6"/>
    <w:rsid w:val="00CF6089"/>
    <w:rsid w:val="00D00F56"/>
    <w:rsid w:val="00D01C93"/>
    <w:rsid w:val="00D05336"/>
    <w:rsid w:val="00D10DB1"/>
    <w:rsid w:val="00D12BF4"/>
    <w:rsid w:val="00D13B4D"/>
    <w:rsid w:val="00D20F52"/>
    <w:rsid w:val="00D3442F"/>
    <w:rsid w:val="00D54874"/>
    <w:rsid w:val="00D60068"/>
    <w:rsid w:val="00D60361"/>
    <w:rsid w:val="00D6204B"/>
    <w:rsid w:val="00D63144"/>
    <w:rsid w:val="00D7073E"/>
    <w:rsid w:val="00D74BE0"/>
    <w:rsid w:val="00D74FF1"/>
    <w:rsid w:val="00D76DE5"/>
    <w:rsid w:val="00D8011C"/>
    <w:rsid w:val="00D91228"/>
    <w:rsid w:val="00D94439"/>
    <w:rsid w:val="00D968F0"/>
    <w:rsid w:val="00DA2EFB"/>
    <w:rsid w:val="00DA6210"/>
    <w:rsid w:val="00DB070C"/>
    <w:rsid w:val="00DB6648"/>
    <w:rsid w:val="00DB7E5F"/>
    <w:rsid w:val="00DE3365"/>
    <w:rsid w:val="00DE4930"/>
    <w:rsid w:val="00DE6A7A"/>
    <w:rsid w:val="00DE755C"/>
    <w:rsid w:val="00DF28A6"/>
    <w:rsid w:val="00DF2D9F"/>
    <w:rsid w:val="00DF6C04"/>
    <w:rsid w:val="00DF7C73"/>
    <w:rsid w:val="00E018A1"/>
    <w:rsid w:val="00E042C1"/>
    <w:rsid w:val="00E043F1"/>
    <w:rsid w:val="00E05B4D"/>
    <w:rsid w:val="00E22FAA"/>
    <w:rsid w:val="00E276B4"/>
    <w:rsid w:val="00E3165A"/>
    <w:rsid w:val="00E3331C"/>
    <w:rsid w:val="00E40FF8"/>
    <w:rsid w:val="00E55B1F"/>
    <w:rsid w:val="00E55B56"/>
    <w:rsid w:val="00E57436"/>
    <w:rsid w:val="00E61DF9"/>
    <w:rsid w:val="00E64D8F"/>
    <w:rsid w:val="00E70003"/>
    <w:rsid w:val="00E72AD1"/>
    <w:rsid w:val="00E741C4"/>
    <w:rsid w:val="00E745B5"/>
    <w:rsid w:val="00E8006D"/>
    <w:rsid w:val="00E828B5"/>
    <w:rsid w:val="00E964D7"/>
    <w:rsid w:val="00EA11BC"/>
    <w:rsid w:val="00EA5C50"/>
    <w:rsid w:val="00EB12A0"/>
    <w:rsid w:val="00EB1B95"/>
    <w:rsid w:val="00EB3BAE"/>
    <w:rsid w:val="00EC111E"/>
    <w:rsid w:val="00EC1B1B"/>
    <w:rsid w:val="00EC4BB4"/>
    <w:rsid w:val="00EC7AF8"/>
    <w:rsid w:val="00ED0BD9"/>
    <w:rsid w:val="00ED76BF"/>
    <w:rsid w:val="00EE5AB2"/>
    <w:rsid w:val="00EF43DE"/>
    <w:rsid w:val="00EF6C0F"/>
    <w:rsid w:val="00EF7861"/>
    <w:rsid w:val="00F00C28"/>
    <w:rsid w:val="00F05402"/>
    <w:rsid w:val="00F07354"/>
    <w:rsid w:val="00F1378D"/>
    <w:rsid w:val="00F13FD7"/>
    <w:rsid w:val="00F15B16"/>
    <w:rsid w:val="00F160A6"/>
    <w:rsid w:val="00F3543B"/>
    <w:rsid w:val="00F42B5A"/>
    <w:rsid w:val="00F43064"/>
    <w:rsid w:val="00F44F3A"/>
    <w:rsid w:val="00F47FFC"/>
    <w:rsid w:val="00F55569"/>
    <w:rsid w:val="00F656E5"/>
    <w:rsid w:val="00F67755"/>
    <w:rsid w:val="00F7195E"/>
    <w:rsid w:val="00F7509D"/>
    <w:rsid w:val="00F826FC"/>
    <w:rsid w:val="00F82EDD"/>
    <w:rsid w:val="00F85848"/>
    <w:rsid w:val="00F8642B"/>
    <w:rsid w:val="00F94EC1"/>
    <w:rsid w:val="00FA0A92"/>
    <w:rsid w:val="00FA392A"/>
    <w:rsid w:val="00FA42BF"/>
    <w:rsid w:val="00FA595A"/>
    <w:rsid w:val="00FA6769"/>
    <w:rsid w:val="00FA6C08"/>
    <w:rsid w:val="00FB2B6E"/>
    <w:rsid w:val="00FB71A8"/>
    <w:rsid w:val="00FB7442"/>
    <w:rsid w:val="00FC0AAA"/>
    <w:rsid w:val="00FE362F"/>
    <w:rsid w:val="00FE3C6F"/>
    <w:rsid w:val="00FF07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B6452"/>
  <w14:defaultImageDpi w14:val="300"/>
  <w15:chartTrackingRefBased/>
  <w15:docId w15:val="{BFFCFED3-95A7-154E-983F-81FC63D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C73A61"/>
    <w:rPr>
      <w:rFonts w:ascii="Times New Roman" w:eastAsia="Times New Roman" w:hAnsi="Times New Roman"/>
      <w:sz w:val="24"/>
      <w:szCs w:val="24"/>
    </w:rPr>
  </w:style>
  <w:style w:type="paragraph" w:styleId="Heading2">
    <w:name w:val="heading 2"/>
    <w:basedOn w:val="Normal"/>
    <w:link w:val="Heading2Char"/>
    <w:uiPriority w:val="9"/>
    <w:qFormat/>
    <w:rsid w:val="006E6437"/>
    <w:pPr>
      <w:spacing w:before="100" w:beforeAutospacing="1" w:after="100" w:afterAutospacing="1"/>
      <w:outlineLvl w:val="1"/>
    </w:pPr>
    <w:rPr>
      <w:rFonts w:ascii="Times" w:eastAsia="Cambr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3A61"/>
    <w:pPr>
      <w:ind w:left="720"/>
      <w:contextualSpacing/>
    </w:pPr>
  </w:style>
  <w:style w:type="character" w:styleId="Hyperlink">
    <w:name w:val="Hyperlink"/>
    <w:rsid w:val="00C73A61"/>
    <w:rPr>
      <w:color w:val="0000FF"/>
      <w:u w:val="single"/>
    </w:rPr>
  </w:style>
  <w:style w:type="paragraph" w:styleId="BalloonText">
    <w:name w:val="Balloon Text"/>
    <w:basedOn w:val="Normal"/>
    <w:link w:val="BalloonTextChar"/>
    <w:rsid w:val="006366A4"/>
    <w:rPr>
      <w:rFonts w:ascii="Lucida Grande" w:hAnsi="Lucida Grande"/>
      <w:sz w:val="18"/>
      <w:szCs w:val="18"/>
    </w:rPr>
  </w:style>
  <w:style w:type="character" w:customStyle="1" w:styleId="BalloonTextChar">
    <w:name w:val="Balloon Text Char"/>
    <w:link w:val="BalloonText"/>
    <w:rsid w:val="006366A4"/>
    <w:rPr>
      <w:rFonts w:ascii="Lucida Grande" w:eastAsia="Times New Roman" w:hAnsi="Lucida Grande"/>
      <w:sz w:val="18"/>
      <w:szCs w:val="18"/>
    </w:rPr>
  </w:style>
  <w:style w:type="paragraph" w:styleId="NormalWeb">
    <w:name w:val="Normal (Web)"/>
    <w:basedOn w:val="Normal"/>
    <w:uiPriority w:val="99"/>
    <w:unhideWhenUsed/>
    <w:rsid w:val="00A93719"/>
    <w:pPr>
      <w:spacing w:before="100" w:beforeAutospacing="1" w:after="100" w:afterAutospacing="1"/>
    </w:pPr>
    <w:rPr>
      <w:rFonts w:ascii="Times" w:eastAsia="Cambria" w:hAnsi="Times"/>
      <w:sz w:val="20"/>
      <w:szCs w:val="20"/>
    </w:rPr>
  </w:style>
  <w:style w:type="character" w:styleId="Emphasis">
    <w:name w:val="Emphasis"/>
    <w:uiPriority w:val="20"/>
    <w:qFormat/>
    <w:rsid w:val="00A93719"/>
    <w:rPr>
      <w:i/>
      <w:iCs/>
    </w:rPr>
  </w:style>
  <w:style w:type="character" w:customStyle="1" w:styleId="Heading2Char">
    <w:name w:val="Heading 2 Char"/>
    <w:link w:val="Heading2"/>
    <w:uiPriority w:val="9"/>
    <w:rsid w:val="006E6437"/>
    <w:rPr>
      <w:rFonts w:ascii="Times" w:hAnsi="Times"/>
      <w:b/>
      <w:bCs/>
      <w:sz w:val="36"/>
      <w:szCs w:val="36"/>
    </w:rPr>
  </w:style>
  <w:style w:type="character" w:styleId="FollowedHyperlink">
    <w:name w:val="FollowedHyperlink"/>
    <w:rsid w:val="000C5F46"/>
    <w:rPr>
      <w:color w:val="800080"/>
      <w:u w:val="single"/>
    </w:rPr>
  </w:style>
  <w:style w:type="paragraph" w:styleId="Header">
    <w:name w:val="header"/>
    <w:basedOn w:val="Normal"/>
    <w:link w:val="HeaderChar"/>
    <w:rsid w:val="00660049"/>
    <w:pPr>
      <w:tabs>
        <w:tab w:val="center" w:pos="4320"/>
        <w:tab w:val="right" w:pos="8640"/>
      </w:tabs>
    </w:pPr>
  </w:style>
  <w:style w:type="character" w:customStyle="1" w:styleId="HeaderChar">
    <w:name w:val="Header Char"/>
    <w:link w:val="Header"/>
    <w:rsid w:val="00660049"/>
    <w:rPr>
      <w:rFonts w:ascii="Times New Roman" w:eastAsia="Times New Roman" w:hAnsi="Times New Roman"/>
      <w:sz w:val="24"/>
      <w:szCs w:val="24"/>
    </w:rPr>
  </w:style>
  <w:style w:type="paragraph" w:styleId="Footer">
    <w:name w:val="footer"/>
    <w:basedOn w:val="Normal"/>
    <w:link w:val="FooterChar"/>
    <w:rsid w:val="00660049"/>
    <w:pPr>
      <w:tabs>
        <w:tab w:val="center" w:pos="4320"/>
        <w:tab w:val="right" w:pos="8640"/>
      </w:tabs>
    </w:pPr>
  </w:style>
  <w:style w:type="character" w:customStyle="1" w:styleId="FooterChar">
    <w:name w:val="Footer Char"/>
    <w:link w:val="Footer"/>
    <w:rsid w:val="00660049"/>
    <w:rPr>
      <w:rFonts w:ascii="Times New Roman" w:eastAsia="Times New Roman" w:hAnsi="Times New Roman"/>
      <w:sz w:val="24"/>
      <w:szCs w:val="24"/>
    </w:rPr>
  </w:style>
  <w:style w:type="character" w:styleId="UnresolvedMention">
    <w:name w:val="Unresolved Mention"/>
    <w:uiPriority w:val="47"/>
    <w:rsid w:val="00776F31"/>
    <w:rPr>
      <w:color w:val="605E5C"/>
      <w:shd w:val="clear" w:color="auto" w:fill="E1DFDD"/>
    </w:rPr>
  </w:style>
  <w:style w:type="paragraph" w:customStyle="1" w:styleId="Normal1">
    <w:name w:val="Normal1"/>
    <w:rsid w:val="00E57436"/>
    <w:pPr>
      <w:spacing w:line="276" w:lineRule="auto"/>
    </w:pPr>
    <w:rPr>
      <w:rFonts w:ascii="Arial" w:eastAsia="Arial" w:hAnsi="Arial" w:cs="Arial"/>
      <w:color w:val="000000"/>
      <w:sz w:val="22"/>
      <w:szCs w:val="22"/>
    </w:rPr>
  </w:style>
  <w:style w:type="paragraph" w:styleId="ListParagraph">
    <w:name w:val="List Paragraph"/>
    <w:basedOn w:val="Normal"/>
    <w:qFormat/>
    <w:rsid w:val="002C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424">
      <w:bodyDiv w:val="1"/>
      <w:marLeft w:val="0"/>
      <w:marRight w:val="0"/>
      <w:marTop w:val="0"/>
      <w:marBottom w:val="0"/>
      <w:divBdr>
        <w:top w:val="none" w:sz="0" w:space="0" w:color="auto"/>
        <w:left w:val="none" w:sz="0" w:space="0" w:color="auto"/>
        <w:bottom w:val="none" w:sz="0" w:space="0" w:color="auto"/>
        <w:right w:val="none" w:sz="0" w:space="0" w:color="auto"/>
      </w:divBdr>
    </w:div>
    <w:div w:id="289822470">
      <w:bodyDiv w:val="1"/>
      <w:marLeft w:val="0"/>
      <w:marRight w:val="0"/>
      <w:marTop w:val="0"/>
      <w:marBottom w:val="0"/>
      <w:divBdr>
        <w:top w:val="none" w:sz="0" w:space="0" w:color="auto"/>
        <w:left w:val="none" w:sz="0" w:space="0" w:color="auto"/>
        <w:bottom w:val="none" w:sz="0" w:space="0" w:color="auto"/>
        <w:right w:val="none" w:sz="0" w:space="0" w:color="auto"/>
      </w:divBdr>
    </w:div>
    <w:div w:id="591090049">
      <w:bodyDiv w:val="1"/>
      <w:marLeft w:val="0"/>
      <w:marRight w:val="0"/>
      <w:marTop w:val="0"/>
      <w:marBottom w:val="0"/>
      <w:divBdr>
        <w:top w:val="none" w:sz="0" w:space="0" w:color="auto"/>
        <w:left w:val="none" w:sz="0" w:space="0" w:color="auto"/>
        <w:bottom w:val="none" w:sz="0" w:space="0" w:color="auto"/>
        <w:right w:val="none" w:sz="0" w:space="0" w:color="auto"/>
      </w:divBdr>
    </w:div>
    <w:div w:id="601956579">
      <w:bodyDiv w:val="1"/>
      <w:marLeft w:val="0"/>
      <w:marRight w:val="0"/>
      <w:marTop w:val="0"/>
      <w:marBottom w:val="0"/>
      <w:divBdr>
        <w:top w:val="none" w:sz="0" w:space="0" w:color="auto"/>
        <w:left w:val="none" w:sz="0" w:space="0" w:color="auto"/>
        <w:bottom w:val="none" w:sz="0" w:space="0" w:color="auto"/>
        <w:right w:val="none" w:sz="0" w:space="0" w:color="auto"/>
      </w:divBdr>
    </w:div>
    <w:div w:id="911358240">
      <w:bodyDiv w:val="1"/>
      <w:marLeft w:val="0"/>
      <w:marRight w:val="0"/>
      <w:marTop w:val="0"/>
      <w:marBottom w:val="0"/>
      <w:divBdr>
        <w:top w:val="none" w:sz="0" w:space="0" w:color="auto"/>
        <w:left w:val="none" w:sz="0" w:space="0" w:color="auto"/>
        <w:bottom w:val="none" w:sz="0" w:space="0" w:color="auto"/>
        <w:right w:val="none" w:sz="0" w:space="0" w:color="auto"/>
      </w:divBdr>
    </w:div>
    <w:div w:id="1588615824">
      <w:bodyDiv w:val="1"/>
      <w:marLeft w:val="0"/>
      <w:marRight w:val="0"/>
      <w:marTop w:val="0"/>
      <w:marBottom w:val="0"/>
      <w:divBdr>
        <w:top w:val="none" w:sz="0" w:space="0" w:color="auto"/>
        <w:left w:val="none" w:sz="0" w:space="0" w:color="auto"/>
        <w:bottom w:val="none" w:sz="0" w:space="0" w:color="auto"/>
        <w:right w:val="none" w:sz="0" w:space="0" w:color="auto"/>
      </w:divBdr>
    </w:div>
    <w:div w:id="1602640565">
      <w:bodyDiv w:val="1"/>
      <w:marLeft w:val="0"/>
      <w:marRight w:val="0"/>
      <w:marTop w:val="0"/>
      <w:marBottom w:val="0"/>
      <w:divBdr>
        <w:top w:val="none" w:sz="0" w:space="0" w:color="auto"/>
        <w:left w:val="none" w:sz="0" w:space="0" w:color="auto"/>
        <w:bottom w:val="none" w:sz="0" w:space="0" w:color="auto"/>
        <w:right w:val="none" w:sz="0" w:space="0" w:color="auto"/>
      </w:divBdr>
    </w:div>
    <w:div w:id="18482515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rc@ucsc.edu" TargetMode="External"/><Relationship Id="rId13" Type="http://schemas.openxmlformats.org/officeDocument/2006/relationships/hyperlink" Target="https://policy.ucop.edu/doc/4000385/SVS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tleix.ucsc.edu/Resources%20and%20Options%202.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sc-gme-advocate.symplicity.com/public_report/index.php/pid681212?" TargetMode="External"/><Relationship Id="rId5" Type="http://schemas.openxmlformats.org/officeDocument/2006/relationships/webSettings" Target="webSettings.xml"/><Relationship Id="rId15" Type="http://schemas.openxmlformats.org/officeDocument/2006/relationships/hyperlink" Target="https://ucsc-gme-advocate.symplicity.com/public_report/index.php/pid681212?" TargetMode="External"/><Relationship Id="rId10" Type="http://schemas.openxmlformats.org/officeDocument/2006/relationships/hyperlink" Target="http://titleix.ucsc.edu/" TargetMode="External"/><Relationship Id="rId4" Type="http://schemas.openxmlformats.org/officeDocument/2006/relationships/settings" Target="settings.xml"/><Relationship Id="rId9" Type="http://schemas.openxmlformats.org/officeDocument/2006/relationships/hyperlink" Target="https://www.ue.ucsc.edu/academic_misconduct" TargetMode="External"/><Relationship Id="rId14" Type="http://schemas.openxmlformats.org/officeDocument/2006/relationships/hyperlink" Target="http://titleix.uc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6DC9-EEF6-2B47-ADEA-AB5715AF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11427</CharactersWithSpaces>
  <SharedDoc>false</SharedDoc>
  <HLinks>
    <vt:vector size="30" baseType="variant">
      <vt:variant>
        <vt:i4>1900642</vt:i4>
      </vt:variant>
      <vt:variant>
        <vt:i4>12</vt:i4>
      </vt:variant>
      <vt:variant>
        <vt:i4>0</vt:i4>
      </vt:variant>
      <vt:variant>
        <vt:i4>5</vt:i4>
      </vt:variant>
      <vt:variant>
        <vt:lpwstr>https://www.amazon.com/Island-Doctor-Moreau-Oxford-Classics/dp/0198702663/ref=sr_1_fkmrnull_3?keywords=The+Island+of+Doctor+Moreau+oxford&amp;qid=1557860446&amp;s=gateway&amp;sr=8-3-fkmrnull</vt:lpwstr>
      </vt:variant>
      <vt:variant>
        <vt:lpwstr/>
      </vt:variant>
      <vt:variant>
        <vt:i4>4128867</vt:i4>
      </vt:variant>
      <vt:variant>
        <vt:i4>9</vt:i4>
      </vt:variant>
      <vt:variant>
        <vt:i4>0</vt:i4>
      </vt:variant>
      <vt:variant>
        <vt:i4>5</vt:i4>
      </vt:variant>
      <vt:variant>
        <vt:lpwstr>https://www.amazon.com/Strange-Jekyll-Dover-Thrift-Editions/dp/0486266885/ref=sr_1_1?keywords=The+Strange+Case+of+Dr.+Jekyll+and+Mr.+Hyde+dover&amp;qid=1557860349&amp;s=gateway&amp;sr=8-1</vt:lpwstr>
      </vt:variant>
      <vt:variant>
        <vt:lpwstr/>
      </vt:variant>
      <vt:variant>
        <vt:i4>4653061</vt:i4>
      </vt:variant>
      <vt:variant>
        <vt:i4>6</vt:i4>
      </vt:variant>
      <vt:variant>
        <vt:i4>0</vt:i4>
      </vt:variant>
      <vt:variant>
        <vt:i4>5</vt:i4>
      </vt:variant>
      <vt:variant>
        <vt:lpwstr>https://www.amazon.com/Oxford-Worlds-Classics-Rider-Haggard/dp/0199536422/ref=sr_1_3?keywords=she+haggard&amp;qid=1557859936&amp;s=gateway&amp;sr=8-3</vt:lpwstr>
      </vt:variant>
      <vt:variant>
        <vt:lpwstr/>
      </vt:variant>
      <vt:variant>
        <vt:i4>7340100</vt:i4>
      </vt:variant>
      <vt:variant>
        <vt:i4>3</vt:i4>
      </vt:variant>
      <vt:variant>
        <vt:i4>0</vt:i4>
      </vt:variant>
      <vt:variant>
        <vt:i4>5</vt:i4>
      </vt:variant>
      <vt:variant>
        <vt:lpwstr>https://www.amazon.com/Carmilla-Critical-Studies-Joseph-Fanu/dp/0815633114/ref=sr_1_fkmrnull_1?keywords=carmilla+critical+edition&amp;qid=1557860232&amp;s=gateway&amp;sr=8-1-fkmrnull</vt:lpwstr>
      </vt:variant>
      <vt:variant>
        <vt:lpwstr/>
      </vt:variant>
      <vt:variant>
        <vt:i4>4128816</vt:i4>
      </vt:variant>
      <vt:variant>
        <vt:i4>0</vt:i4>
      </vt:variant>
      <vt:variant>
        <vt:i4>0</vt:i4>
      </vt:variant>
      <vt:variant>
        <vt:i4>5</vt:i4>
      </vt:variant>
      <vt:variant>
        <vt:lpwstr>https://www.amazon.com/Frankenstein-Modern-Prometheus-Oxford-Classics/dp/019953716X/ref=sr_1_2?keywords=frankenstein+oxford&amp;qid=1557860569&amp;s=gateway&amp;sr=8-2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Fong</dc:creator>
  <cp:keywords/>
  <cp:lastModifiedBy>Tara Thomas</cp:lastModifiedBy>
  <cp:revision>7</cp:revision>
  <cp:lastPrinted>2016-03-23T20:35:00Z</cp:lastPrinted>
  <dcterms:created xsi:type="dcterms:W3CDTF">2020-06-03T22:25:00Z</dcterms:created>
  <dcterms:modified xsi:type="dcterms:W3CDTF">2020-06-12T17:05:00Z</dcterms:modified>
</cp:coreProperties>
</file>