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288F" w14:textId="77777777" w:rsidR="00122C56" w:rsidRDefault="00122C56">
      <w:pPr>
        <w:rPr>
          <w:rFonts w:ascii="Garamond" w:hAnsi="Garamond"/>
          <w:b/>
        </w:rPr>
      </w:pPr>
    </w:p>
    <w:p w14:paraId="64413B77" w14:textId="5E310313" w:rsidR="007E0185" w:rsidRDefault="007E0185">
      <w:pPr>
        <w:rPr>
          <w:rFonts w:ascii="Garamond" w:hAnsi="Garamond"/>
          <w:b/>
        </w:rPr>
      </w:pPr>
      <w:r>
        <w:rPr>
          <w:rFonts w:ascii="Garamond" w:hAnsi="Garamond"/>
          <w:b/>
        </w:rPr>
        <w:t>“With the Grain” vs. “Against the Grain” readings</w:t>
      </w:r>
    </w:p>
    <w:p w14:paraId="194FCC84" w14:textId="77777777" w:rsidR="007E0185" w:rsidRDefault="007E0185">
      <w:pPr>
        <w:rPr>
          <w:rFonts w:ascii="Garamond" w:hAnsi="Garamond"/>
          <w:b/>
        </w:rPr>
      </w:pPr>
    </w:p>
    <w:p w14:paraId="2565AAEA" w14:textId="315D994A" w:rsidR="007E0185" w:rsidRPr="007E0185" w:rsidRDefault="007E0185" w:rsidP="007E0185">
      <w:pPr>
        <w:pStyle w:val="ListParagraph"/>
        <w:numPr>
          <w:ilvl w:val="0"/>
          <w:numId w:val="5"/>
        </w:numPr>
        <w:rPr>
          <w:rFonts w:ascii="Garamond" w:hAnsi="Garamond"/>
        </w:rPr>
      </w:pPr>
      <w:r w:rsidRPr="007E0185">
        <w:rPr>
          <w:rFonts w:ascii="Garamond" w:hAnsi="Garamond"/>
        </w:rPr>
        <w:t xml:space="preserve">A “with the grain” reading </w:t>
      </w:r>
      <w:r w:rsidR="00381383">
        <w:rPr>
          <w:rFonts w:ascii="Garamond" w:hAnsi="Garamond"/>
        </w:rPr>
        <w:t>provides</w:t>
      </w:r>
      <w:r w:rsidRPr="007E0185">
        <w:rPr>
          <w:rFonts w:ascii="Garamond" w:hAnsi="Garamond"/>
        </w:rPr>
        <w:t xml:space="preserve"> the conventional plot or summary of the text</w:t>
      </w:r>
      <w:r w:rsidR="00885DEB">
        <w:rPr>
          <w:rStyle w:val="FootnoteReference"/>
          <w:rFonts w:ascii="Garamond" w:hAnsi="Garamond"/>
        </w:rPr>
        <w:footnoteReference w:id="1"/>
      </w:r>
      <w:r w:rsidRPr="007E0185">
        <w:rPr>
          <w:rFonts w:ascii="Garamond" w:hAnsi="Garamond"/>
        </w:rPr>
        <w:t xml:space="preserve">. This kind of reading </w:t>
      </w:r>
      <w:r w:rsidR="00381383">
        <w:rPr>
          <w:rFonts w:ascii="Garamond" w:hAnsi="Garamond"/>
        </w:rPr>
        <w:t>offers</w:t>
      </w:r>
      <w:r w:rsidRPr="007E0185">
        <w:rPr>
          <w:rFonts w:ascii="Garamond" w:hAnsi="Garamond"/>
        </w:rPr>
        <w:t xml:space="preserve"> a generally agreeable, uncontroversial </w:t>
      </w:r>
      <w:r w:rsidRPr="007E0185">
        <w:rPr>
          <w:rFonts w:ascii="Garamond" w:hAnsi="Garamond"/>
          <w:i/>
        </w:rPr>
        <w:t>description</w:t>
      </w:r>
      <w:r w:rsidRPr="007E0185">
        <w:rPr>
          <w:rFonts w:ascii="Garamond" w:hAnsi="Garamond"/>
        </w:rPr>
        <w:t xml:space="preserve"> of what the text is about. </w:t>
      </w:r>
    </w:p>
    <w:p w14:paraId="0BE81596" w14:textId="3055373C" w:rsidR="007E0185" w:rsidRPr="007E0185" w:rsidRDefault="007E0185" w:rsidP="007E0185">
      <w:pPr>
        <w:pStyle w:val="ListParagraph"/>
        <w:numPr>
          <w:ilvl w:val="0"/>
          <w:numId w:val="5"/>
        </w:numPr>
        <w:rPr>
          <w:rFonts w:ascii="Garamond" w:hAnsi="Garamond"/>
          <w:i/>
        </w:rPr>
      </w:pPr>
      <w:r>
        <w:rPr>
          <w:rFonts w:ascii="Garamond" w:hAnsi="Garamond"/>
        </w:rPr>
        <w:t xml:space="preserve">An “against the grain” reading is </w:t>
      </w:r>
      <w:r>
        <w:rPr>
          <w:rFonts w:ascii="Garamond" w:hAnsi="Garamond"/>
          <w:i/>
        </w:rPr>
        <w:t>your own</w:t>
      </w:r>
      <w:r w:rsidR="00381383">
        <w:rPr>
          <w:rFonts w:ascii="Garamond" w:hAnsi="Garamond"/>
        </w:rPr>
        <w:t xml:space="preserve"> surprising or</w:t>
      </w:r>
      <w:r>
        <w:rPr>
          <w:rFonts w:ascii="Garamond" w:hAnsi="Garamond"/>
        </w:rPr>
        <w:t xml:space="preserve"> counterintuitive interpretation</w:t>
      </w:r>
      <w:r w:rsidR="00381383">
        <w:rPr>
          <w:rFonts w:ascii="Garamond" w:hAnsi="Garamond"/>
        </w:rPr>
        <w:t xml:space="preserve"> of the work</w:t>
      </w:r>
      <w:r>
        <w:rPr>
          <w:rFonts w:ascii="Garamond" w:hAnsi="Garamond"/>
        </w:rPr>
        <w:t xml:space="preserve">. </w:t>
      </w:r>
      <w:r w:rsidR="00381383">
        <w:rPr>
          <w:rFonts w:ascii="Garamond" w:hAnsi="Garamond"/>
        </w:rPr>
        <w:t xml:space="preserve">It should be contestable and illuminate something about the text that a “with the grain” reading would not address. </w:t>
      </w:r>
      <w:r>
        <w:rPr>
          <w:rFonts w:ascii="Garamond" w:hAnsi="Garamond"/>
        </w:rPr>
        <w:t xml:space="preserve">An “against the grain” reading doesn’t emerge out of thin air; it comes from paying attention to </w:t>
      </w:r>
      <w:r w:rsidR="00381383">
        <w:rPr>
          <w:rFonts w:ascii="Garamond" w:hAnsi="Garamond"/>
        </w:rPr>
        <w:t xml:space="preserve">specific, concrete </w:t>
      </w:r>
      <w:r>
        <w:rPr>
          <w:rFonts w:ascii="Garamond" w:hAnsi="Garamond"/>
        </w:rPr>
        <w:t xml:space="preserve">details that others might miss. We call this kind of careful attention to the text </w:t>
      </w:r>
      <w:r w:rsidRPr="007E0185">
        <w:rPr>
          <w:rFonts w:ascii="Garamond" w:hAnsi="Garamond"/>
          <w:i/>
        </w:rPr>
        <w:t>close reading.</w:t>
      </w:r>
    </w:p>
    <w:p w14:paraId="12915A45" w14:textId="77777777" w:rsidR="007E0185" w:rsidRPr="007E0185" w:rsidRDefault="007E0185">
      <w:pPr>
        <w:rPr>
          <w:rFonts w:ascii="Garamond" w:hAnsi="Garamond"/>
        </w:rPr>
      </w:pPr>
    </w:p>
    <w:p w14:paraId="12D2D5DD" w14:textId="35932E1B" w:rsidR="00915DFF" w:rsidRDefault="00445079">
      <w:pPr>
        <w:rPr>
          <w:rFonts w:ascii="Garamond" w:hAnsi="Garamond"/>
        </w:rPr>
      </w:pPr>
      <w:r>
        <w:rPr>
          <w:rFonts w:ascii="Garamond" w:hAnsi="Garamond"/>
          <w:b/>
        </w:rPr>
        <w:t>What is “Close R</w:t>
      </w:r>
      <w:r w:rsidR="00915DFF">
        <w:rPr>
          <w:rFonts w:ascii="Garamond" w:hAnsi="Garamond"/>
          <w:b/>
        </w:rPr>
        <w:t xml:space="preserve">eading”? </w:t>
      </w:r>
    </w:p>
    <w:p w14:paraId="3D632DAB" w14:textId="77777777" w:rsidR="00915DFF" w:rsidRDefault="00915DFF">
      <w:pPr>
        <w:rPr>
          <w:rFonts w:ascii="Garamond" w:hAnsi="Garamond"/>
        </w:rPr>
      </w:pPr>
    </w:p>
    <w:p w14:paraId="20DBBD4F" w14:textId="01DF8E83" w:rsidR="0082158A" w:rsidRDefault="0082158A">
      <w:pPr>
        <w:rPr>
          <w:rFonts w:ascii="Garamond" w:hAnsi="Garamond"/>
        </w:rPr>
      </w:pPr>
      <w:r>
        <w:rPr>
          <w:rFonts w:ascii="Garamond" w:hAnsi="Garamond"/>
        </w:rPr>
        <w:t>Most students learn close reading as the process of “marking up” a text</w:t>
      </w:r>
      <w:r w:rsidR="008B4A31">
        <w:rPr>
          <w:rFonts w:ascii="Garamond" w:hAnsi="Garamond"/>
        </w:rPr>
        <w:t xml:space="preserve"> or work</w:t>
      </w:r>
      <w:bookmarkStart w:id="0" w:name="_GoBack"/>
      <w:bookmarkEnd w:id="0"/>
      <w:r>
        <w:rPr>
          <w:rFonts w:ascii="Garamond" w:hAnsi="Garamond"/>
        </w:rPr>
        <w:t xml:space="preserve"> with questions, observ</w:t>
      </w:r>
      <w:r w:rsidR="0043574C">
        <w:rPr>
          <w:rFonts w:ascii="Garamond" w:hAnsi="Garamond"/>
        </w:rPr>
        <w:t>ations, and pattern recognition</w:t>
      </w:r>
      <w:r>
        <w:rPr>
          <w:rFonts w:ascii="Garamond" w:hAnsi="Garamond"/>
        </w:rPr>
        <w:t xml:space="preserve"> that can </w:t>
      </w:r>
      <w:r w:rsidR="00FD2498">
        <w:rPr>
          <w:rFonts w:ascii="Garamond" w:hAnsi="Garamond"/>
        </w:rPr>
        <w:t>be considered important to understanding</w:t>
      </w:r>
      <w:r>
        <w:rPr>
          <w:rFonts w:ascii="Garamond" w:hAnsi="Garamond"/>
        </w:rPr>
        <w:t xml:space="preserve"> the meaning of the wo</w:t>
      </w:r>
      <w:r w:rsidR="0043574C">
        <w:rPr>
          <w:rFonts w:ascii="Garamond" w:hAnsi="Garamond"/>
        </w:rPr>
        <w:t xml:space="preserve">rk. </w:t>
      </w:r>
      <w:r w:rsidR="00885DEB">
        <w:rPr>
          <w:rFonts w:ascii="Garamond" w:hAnsi="Garamond"/>
        </w:rPr>
        <w:t>We</w:t>
      </w:r>
      <w:r w:rsidR="0043574C">
        <w:rPr>
          <w:rFonts w:ascii="Garamond" w:hAnsi="Garamond"/>
        </w:rPr>
        <w:t xml:space="preserve"> want to give you </w:t>
      </w:r>
      <w:r w:rsidR="00954860">
        <w:rPr>
          <w:rFonts w:ascii="Garamond" w:hAnsi="Garamond"/>
        </w:rPr>
        <w:t>a</w:t>
      </w:r>
      <w:r w:rsidR="0043574C">
        <w:rPr>
          <w:rFonts w:ascii="Garamond" w:hAnsi="Garamond"/>
        </w:rPr>
        <w:t xml:space="preserve"> </w:t>
      </w:r>
      <w:r>
        <w:rPr>
          <w:rFonts w:ascii="Garamond" w:hAnsi="Garamond"/>
        </w:rPr>
        <w:t xml:space="preserve">more </w:t>
      </w:r>
      <w:r w:rsidR="00122F27">
        <w:rPr>
          <w:rFonts w:ascii="Garamond" w:hAnsi="Garamond"/>
        </w:rPr>
        <w:t>complex</w:t>
      </w:r>
      <w:r>
        <w:rPr>
          <w:rFonts w:ascii="Garamond" w:hAnsi="Garamond"/>
        </w:rPr>
        <w:t xml:space="preserve"> definition that we think will help you </w:t>
      </w:r>
      <w:r w:rsidR="00780C5E">
        <w:rPr>
          <w:rFonts w:ascii="Garamond" w:hAnsi="Garamond"/>
        </w:rPr>
        <w:t>both</w:t>
      </w:r>
      <w:r>
        <w:rPr>
          <w:rFonts w:ascii="Garamond" w:hAnsi="Garamond"/>
        </w:rPr>
        <w:t xml:space="preserve"> in the wri</w:t>
      </w:r>
      <w:r w:rsidR="008E2C57">
        <w:rPr>
          <w:rFonts w:ascii="Garamond" w:hAnsi="Garamond"/>
        </w:rPr>
        <w:t xml:space="preserve">ting seminar </w:t>
      </w:r>
      <w:r w:rsidR="00780C5E">
        <w:rPr>
          <w:rFonts w:ascii="Garamond" w:hAnsi="Garamond"/>
        </w:rPr>
        <w:t>and</w:t>
      </w:r>
      <w:r w:rsidR="008E2C57">
        <w:rPr>
          <w:rFonts w:ascii="Garamond" w:hAnsi="Garamond"/>
        </w:rPr>
        <w:t xml:space="preserve"> in </w:t>
      </w:r>
      <w:r w:rsidR="005050EE">
        <w:rPr>
          <w:rFonts w:ascii="Garamond" w:hAnsi="Garamond"/>
        </w:rPr>
        <w:t>many other classes you might take</w:t>
      </w:r>
      <w:r w:rsidR="00780C5E">
        <w:rPr>
          <w:rFonts w:ascii="Garamond" w:hAnsi="Garamond"/>
        </w:rPr>
        <w:t xml:space="preserve"> at Princeton</w:t>
      </w:r>
      <w:r>
        <w:rPr>
          <w:rFonts w:ascii="Garamond" w:hAnsi="Garamond"/>
        </w:rPr>
        <w:t xml:space="preserve">. </w:t>
      </w:r>
    </w:p>
    <w:p w14:paraId="28FA3E6A" w14:textId="77777777" w:rsidR="0082158A" w:rsidRDefault="0082158A">
      <w:pPr>
        <w:rPr>
          <w:rFonts w:ascii="Garamond" w:hAnsi="Garamond"/>
        </w:rPr>
      </w:pPr>
    </w:p>
    <w:p w14:paraId="2339439F" w14:textId="50A7197A" w:rsidR="0082158A" w:rsidRPr="00381383" w:rsidRDefault="0082158A">
      <w:pPr>
        <w:rPr>
          <w:rFonts w:ascii="Garamond" w:hAnsi="Garamond"/>
          <w:b/>
          <w:i/>
        </w:rPr>
      </w:pPr>
      <w:r w:rsidRPr="00744694">
        <w:rPr>
          <w:rFonts w:ascii="Garamond" w:hAnsi="Garamond"/>
          <w:b/>
          <w:i/>
        </w:rPr>
        <w:t xml:space="preserve">Close reading is the process of </w:t>
      </w:r>
      <w:r w:rsidR="00481046">
        <w:rPr>
          <w:rFonts w:ascii="Garamond" w:hAnsi="Garamond"/>
          <w:b/>
          <w:i/>
        </w:rPr>
        <w:t>interpreting a text</w:t>
      </w:r>
      <w:r w:rsidR="00885DEB">
        <w:rPr>
          <w:rFonts w:ascii="Garamond" w:hAnsi="Garamond"/>
          <w:b/>
          <w:i/>
        </w:rPr>
        <w:t xml:space="preserve"> in a way that reveal</w:t>
      </w:r>
      <w:r w:rsidR="00381383">
        <w:rPr>
          <w:rFonts w:ascii="Garamond" w:hAnsi="Garamond"/>
          <w:b/>
          <w:i/>
        </w:rPr>
        <w:t>s</w:t>
      </w:r>
      <w:r w:rsidRPr="00744694">
        <w:rPr>
          <w:rFonts w:ascii="Garamond" w:hAnsi="Garamond"/>
          <w:b/>
          <w:i/>
        </w:rPr>
        <w:t xml:space="preserve"> </w:t>
      </w:r>
      <w:r w:rsidR="00481046">
        <w:rPr>
          <w:rFonts w:ascii="Garamond" w:hAnsi="Garamond"/>
          <w:b/>
          <w:i/>
        </w:rPr>
        <w:t>something</w:t>
      </w:r>
      <w:r w:rsidR="00381383">
        <w:rPr>
          <w:rFonts w:ascii="Garamond" w:hAnsi="Garamond"/>
          <w:b/>
          <w:i/>
        </w:rPr>
        <w:t xml:space="preserve"> </w:t>
      </w:r>
      <w:r w:rsidR="00381383">
        <w:rPr>
          <w:rFonts w:ascii="Garamond" w:hAnsi="Garamond"/>
          <w:b/>
        </w:rPr>
        <w:t xml:space="preserve">new, surprising, </w:t>
      </w:r>
      <w:r w:rsidR="000C2F41">
        <w:rPr>
          <w:rFonts w:ascii="Garamond" w:hAnsi="Garamond"/>
          <w:b/>
        </w:rPr>
        <w:t xml:space="preserve">or illuminating </w:t>
      </w:r>
      <w:r w:rsidR="00381383">
        <w:rPr>
          <w:rFonts w:ascii="Garamond" w:hAnsi="Garamond"/>
          <w:b/>
          <w:i/>
        </w:rPr>
        <w:t>that a casual reader might miss</w:t>
      </w:r>
      <w:r w:rsidR="00744694" w:rsidRPr="00744694">
        <w:rPr>
          <w:rFonts w:ascii="Garamond" w:hAnsi="Garamond"/>
          <w:b/>
          <w:i/>
        </w:rPr>
        <w:t xml:space="preserve">, but which is nevertheless crucial to </w:t>
      </w:r>
      <w:r w:rsidR="00481046">
        <w:rPr>
          <w:rFonts w:ascii="Garamond" w:hAnsi="Garamond"/>
          <w:b/>
          <w:i/>
        </w:rPr>
        <w:t>understand</w:t>
      </w:r>
      <w:r w:rsidR="000C2F41">
        <w:rPr>
          <w:rFonts w:ascii="Garamond" w:hAnsi="Garamond"/>
          <w:b/>
          <w:i/>
        </w:rPr>
        <w:t>ing</w:t>
      </w:r>
      <w:r w:rsidR="00744694" w:rsidRPr="00744694">
        <w:rPr>
          <w:rFonts w:ascii="Garamond" w:hAnsi="Garamond"/>
          <w:b/>
          <w:i/>
        </w:rPr>
        <w:t xml:space="preserve"> how </w:t>
      </w:r>
      <w:r w:rsidR="00381383">
        <w:rPr>
          <w:rFonts w:ascii="Garamond" w:hAnsi="Garamond"/>
          <w:b/>
          <w:i/>
        </w:rPr>
        <w:t>the text</w:t>
      </w:r>
      <w:r w:rsidR="00744694" w:rsidRPr="00744694">
        <w:rPr>
          <w:rFonts w:ascii="Garamond" w:hAnsi="Garamond"/>
          <w:b/>
          <w:i/>
        </w:rPr>
        <w:t xml:space="preserve"> </w:t>
      </w:r>
      <w:r w:rsidR="00FD2498">
        <w:rPr>
          <w:rFonts w:ascii="Garamond" w:hAnsi="Garamond"/>
          <w:b/>
          <w:i/>
        </w:rPr>
        <w:t>function</w:t>
      </w:r>
      <w:r w:rsidR="00481046">
        <w:rPr>
          <w:rFonts w:ascii="Garamond" w:hAnsi="Garamond"/>
          <w:b/>
          <w:i/>
        </w:rPr>
        <w:t>s</w:t>
      </w:r>
      <w:r w:rsidRPr="00744694">
        <w:rPr>
          <w:rFonts w:ascii="Garamond" w:hAnsi="Garamond"/>
          <w:b/>
          <w:i/>
        </w:rPr>
        <w:t xml:space="preserve">. </w:t>
      </w:r>
    </w:p>
    <w:p w14:paraId="66E3FFCE" w14:textId="77777777" w:rsidR="0082158A" w:rsidRDefault="0082158A">
      <w:pPr>
        <w:rPr>
          <w:rFonts w:ascii="Garamond" w:hAnsi="Garamond"/>
        </w:rPr>
      </w:pPr>
    </w:p>
    <w:p w14:paraId="5B24D8F5" w14:textId="04D03094" w:rsidR="004C6D27" w:rsidRDefault="003E5AF8">
      <w:pPr>
        <w:rPr>
          <w:rFonts w:ascii="Garamond" w:hAnsi="Garamond"/>
        </w:rPr>
      </w:pPr>
      <w:r>
        <w:rPr>
          <w:rFonts w:ascii="Garamond" w:hAnsi="Garamond"/>
        </w:rPr>
        <w:t xml:space="preserve">One of the </w:t>
      </w:r>
      <w:r w:rsidR="007E0185">
        <w:rPr>
          <w:rFonts w:ascii="Garamond" w:hAnsi="Garamond"/>
        </w:rPr>
        <w:t>assumptions</w:t>
      </w:r>
      <w:r>
        <w:rPr>
          <w:rFonts w:ascii="Garamond" w:hAnsi="Garamond"/>
        </w:rPr>
        <w:t xml:space="preserve"> </w:t>
      </w:r>
      <w:r w:rsidR="007E0185">
        <w:rPr>
          <w:rFonts w:ascii="Garamond" w:hAnsi="Garamond"/>
        </w:rPr>
        <w:t>of</w:t>
      </w:r>
      <w:r>
        <w:rPr>
          <w:rFonts w:ascii="Garamond" w:hAnsi="Garamond"/>
        </w:rPr>
        <w:t xml:space="preserve"> this writing seminar is that </w:t>
      </w:r>
      <w:r>
        <w:rPr>
          <w:rFonts w:ascii="Garamond" w:hAnsi="Garamond"/>
          <w:i/>
        </w:rPr>
        <w:t>all texts</w:t>
      </w:r>
      <w:r w:rsidR="00122C56">
        <w:rPr>
          <w:rFonts w:ascii="Garamond" w:hAnsi="Garamond"/>
        </w:rPr>
        <w:t xml:space="preserve"> </w:t>
      </w:r>
      <w:r w:rsidR="000C2F41">
        <w:rPr>
          <w:rFonts w:ascii="Garamond" w:hAnsi="Garamond"/>
        </w:rPr>
        <w:t xml:space="preserve">(of any medium) </w:t>
      </w:r>
      <w:r>
        <w:rPr>
          <w:rFonts w:ascii="Garamond" w:hAnsi="Garamond"/>
        </w:rPr>
        <w:t xml:space="preserve">are available for close reading because </w:t>
      </w:r>
      <w:r w:rsidR="007E0185">
        <w:rPr>
          <w:rFonts w:ascii="Garamond" w:hAnsi="Garamond"/>
        </w:rPr>
        <w:t>language</w:t>
      </w:r>
      <w:r w:rsidRPr="001E4621">
        <w:rPr>
          <w:rFonts w:ascii="Garamond" w:hAnsi="Garamond"/>
        </w:rPr>
        <w:t xml:space="preserve"> </w:t>
      </w:r>
      <w:r w:rsidR="004C6D27" w:rsidRPr="001E4621">
        <w:rPr>
          <w:rFonts w:ascii="Garamond" w:hAnsi="Garamond"/>
        </w:rPr>
        <w:t>always say</w:t>
      </w:r>
      <w:r w:rsidR="007E0185">
        <w:rPr>
          <w:rFonts w:ascii="Garamond" w:hAnsi="Garamond"/>
        </w:rPr>
        <w:t>s</w:t>
      </w:r>
      <w:r w:rsidR="004C6D27" w:rsidRPr="001E4621">
        <w:rPr>
          <w:rFonts w:ascii="Garamond" w:hAnsi="Garamond"/>
        </w:rPr>
        <w:t xml:space="preserve"> more than </w:t>
      </w:r>
      <w:r w:rsidR="007E0185">
        <w:rPr>
          <w:rFonts w:ascii="Garamond" w:hAnsi="Garamond"/>
        </w:rPr>
        <w:t>it</w:t>
      </w:r>
      <w:r w:rsidR="004C6D27" w:rsidRPr="001E4621">
        <w:rPr>
          <w:rFonts w:ascii="Garamond" w:hAnsi="Garamond"/>
        </w:rPr>
        <w:t xml:space="preserve"> initially appear</w:t>
      </w:r>
      <w:r w:rsidR="007E0185">
        <w:rPr>
          <w:rFonts w:ascii="Garamond" w:hAnsi="Garamond"/>
        </w:rPr>
        <w:t>s</w:t>
      </w:r>
      <w:r>
        <w:rPr>
          <w:rFonts w:ascii="Garamond" w:hAnsi="Garamond"/>
        </w:rPr>
        <w:t>.</w:t>
      </w:r>
      <w:r w:rsidR="007E0185">
        <w:rPr>
          <w:rFonts w:ascii="Garamond" w:hAnsi="Garamond"/>
        </w:rPr>
        <w:t xml:space="preserve"> Language is filled with ambiguities, connotations, paradoxes, contradictions, and multiple meanings that demand </w:t>
      </w:r>
      <w:r w:rsidR="00122C56">
        <w:rPr>
          <w:rFonts w:ascii="Garamond" w:hAnsi="Garamond"/>
        </w:rPr>
        <w:t>our careful</w:t>
      </w:r>
      <w:r w:rsidR="007E0185">
        <w:rPr>
          <w:rFonts w:ascii="Garamond" w:hAnsi="Garamond"/>
        </w:rPr>
        <w:t xml:space="preserve"> attention.</w:t>
      </w:r>
      <w:r>
        <w:rPr>
          <w:rFonts w:ascii="Garamond" w:hAnsi="Garamond"/>
        </w:rPr>
        <w:t xml:space="preserve"> C</w:t>
      </w:r>
      <w:r w:rsidR="004C6D27" w:rsidRPr="00954860">
        <w:rPr>
          <w:rFonts w:ascii="Garamond" w:hAnsi="Garamond"/>
        </w:rPr>
        <w:t>lose reading</w:t>
      </w:r>
      <w:r>
        <w:rPr>
          <w:rFonts w:ascii="Garamond" w:hAnsi="Garamond"/>
        </w:rPr>
        <w:t>, then,</w:t>
      </w:r>
      <w:r w:rsidR="004C6D27" w:rsidRPr="00954860">
        <w:rPr>
          <w:rFonts w:ascii="Garamond" w:hAnsi="Garamond"/>
        </w:rPr>
        <w:t xml:space="preserve"> is the act of uncovering that</w:t>
      </w:r>
      <w:r w:rsidR="00744694" w:rsidRPr="00954860">
        <w:rPr>
          <w:rFonts w:ascii="Garamond" w:hAnsi="Garamond"/>
        </w:rPr>
        <w:t xml:space="preserve"> “more” in order to </w:t>
      </w:r>
      <w:r w:rsidR="0043574C" w:rsidRPr="00954860">
        <w:rPr>
          <w:rFonts w:ascii="Garamond" w:hAnsi="Garamond"/>
        </w:rPr>
        <w:t>reveal</w:t>
      </w:r>
      <w:r w:rsidR="00744694" w:rsidRPr="00954860">
        <w:rPr>
          <w:rFonts w:ascii="Garamond" w:hAnsi="Garamond"/>
        </w:rPr>
        <w:t xml:space="preserve"> something interesting, surprising, or counterintuitive about </w:t>
      </w:r>
      <w:r w:rsidR="0043574C" w:rsidRPr="00954860">
        <w:rPr>
          <w:rFonts w:ascii="Garamond" w:hAnsi="Garamond"/>
        </w:rPr>
        <w:t xml:space="preserve">the way </w:t>
      </w:r>
      <w:r>
        <w:rPr>
          <w:rFonts w:ascii="Garamond" w:hAnsi="Garamond"/>
        </w:rPr>
        <w:t xml:space="preserve">particular texts </w:t>
      </w:r>
      <w:r w:rsidR="00381383">
        <w:rPr>
          <w:rFonts w:ascii="Garamond" w:hAnsi="Garamond"/>
        </w:rPr>
        <w:t>work</w:t>
      </w:r>
      <w:r>
        <w:rPr>
          <w:rFonts w:ascii="Garamond" w:hAnsi="Garamond"/>
        </w:rPr>
        <w:t xml:space="preserve">. </w:t>
      </w:r>
    </w:p>
    <w:p w14:paraId="1F8183AE" w14:textId="77777777" w:rsidR="00445079" w:rsidRDefault="00445079">
      <w:pPr>
        <w:rPr>
          <w:rFonts w:ascii="Garamond" w:hAnsi="Garamond"/>
        </w:rPr>
      </w:pPr>
    </w:p>
    <w:p w14:paraId="46A55B97" w14:textId="266058F8" w:rsidR="00445079" w:rsidRPr="00445079" w:rsidRDefault="00445079">
      <w:pPr>
        <w:rPr>
          <w:rFonts w:ascii="Garamond" w:hAnsi="Garamond"/>
          <w:b/>
        </w:rPr>
      </w:pPr>
      <w:r>
        <w:rPr>
          <w:rFonts w:ascii="Garamond" w:hAnsi="Garamond"/>
          <w:b/>
        </w:rPr>
        <w:t xml:space="preserve">*** </w:t>
      </w:r>
      <w:r w:rsidR="007A591A">
        <w:rPr>
          <w:rFonts w:ascii="Garamond" w:hAnsi="Garamond"/>
          <w:b/>
        </w:rPr>
        <w:t xml:space="preserve">In </w:t>
      </w:r>
      <w:r>
        <w:rPr>
          <w:rFonts w:ascii="Garamond" w:hAnsi="Garamond"/>
          <w:b/>
        </w:rPr>
        <w:t xml:space="preserve">the language of the Writing Lexicon, close reading is </w:t>
      </w:r>
      <w:r w:rsidR="003575DC">
        <w:rPr>
          <w:rFonts w:ascii="Garamond" w:hAnsi="Garamond"/>
          <w:b/>
        </w:rPr>
        <w:t>what</w:t>
      </w:r>
      <w:r>
        <w:rPr>
          <w:rFonts w:ascii="Garamond" w:hAnsi="Garamond"/>
          <w:b/>
        </w:rPr>
        <w:t xml:space="preserve"> we do </w:t>
      </w:r>
      <w:r w:rsidR="00E47D48">
        <w:rPr>
          <w:rFonts w:ascii="Garamond" w:hAnsi="Garamond"/>
          <w:b/>
        </w:rPr>
        <w:t>with</w:t>
      </w:r>
      <w:r>
        <w:rPr>
          <w:rFonts w:ascii="Garamond" w:hAnsi="Garamond"/>
          <w:b/>
        </w:rPr>
        <w:t xml:space="preserve"> primary </w:t>
      </w:r>
      <w:r w:rsidR="00E47D48">
        <w:rPr>
          <w:rFonts w:ascii="Garamond" w:hAnsi="Garamond"/>
          <w:b/>
        </w:rPr>
        <w:t>sources</w:t>
      </w:r>
      <w:r>
        <w:rPr>
          <w:rFonts w:ascii="Garamond" w:hAnsi="Garamond"/>
          <w:b/>
        </w:rPr>
        <w:t xml:space="preserve"> to turn them into </w:t>
      </w:r>
      <w:r>
        <w:rPr>
          <w:rFonts w:ascii="Garamond" w:hAnsi="Garamond"/>
          <w:b/>
          <w:i/>
        </w:rPr>
        <w:t>evidence</w:t>
      </w:r>
      <w:r>
        <w:rPr>
          <w:rFonts w:ascii="Garamond" w:hAnsi="Garamond"/>
          <w:b/>
        </w:rPr>
        <w:t xml:space="preserve"> for our argument</w:t>
      </w:r>
      <w:r w:rsidR="00CA22CD">
        <w:rPr>
          <w:rFonts w:ascii="Garamond" w:hAnsi="Garamond"/>
          <w:b/>
        </w:rPr>
        <w:t>s</w:t>
      </w:r>
      <w:r>
        <w:rPr>
          <w:rFonts w:ascii="Garamond" w:hAnsi="Garamond"/>
          <w:b/>
        </w:rPr>
        <w:t xml:space="preserve">! </w:t>
      </w:r>
    </w:p>
    <w:p w14:paraId="2E39DA29" w14:textId="77777777" w:rsidR="003E5AF8" w:rsidRDefault="003E5AF8">
      <w:pPr>
        <w:rPr>
          <w:rFonts w:ascii="Garamond" w:hAnsi="Garamond"/>
        </w:rPr>
      </w:pPr>
    </w:p>
    <w:p w14:paraId="46D97EB5" w14:textId="2660F5F5" w:rsidR="00445079" w:rsidRDefault="00503D81">
      <w:pPr>
        <w:rPr>
          <w:rFonts w:ascii="Garamond" w:hAnsi="Garamond"/>
        </w:rPr>
      </w:pPr>
      <w:r>
        <w:rPr>
          <w:rFonts w:ascii="Garamond" w:hAnsi="Garamond"/>
          <w:b/>
        </w:rPr>
        <w:t xml:space="preserve">Some </w:t>
      </w:r>
      <w:r w:rsidR="005050EE">
        <w:rPr>
          <w:rFonts w:ascii="Garamond" w:hAnsi="Garamond"/>
          <w:b/>
        </w:rPr>
        <w:t xml:space="preserve">Elements </w:t>
      </w:r>
      <w:r w:rsidR="00384301">
        <w:rPr>
          <w:rFonts w:ascii="Garamond" w:hAnsi="Garamond"/>
          <w:b/>
        </w:rPr>
        <w:t xml:space="preserve">to </w:t>
      </w:r>
      <w:r w:rsidR="005050EE">
        <w:rPr>
          <w:rFonts w:ascii="Garamond" w:hAnsi="Garamond"/>
          <w:b/>
        </w:rPr>
        <w:t>Focus</w:t>
      </w:r>
      <w:r w:rsidR="00FD2498">
        <w:rPr>
          <w:rFonts w:ascii="Garamond" w:hAnsi="Garamond"/>
          <w:b/>
        </w:rPr>
        <w:t xml:space="preserve"> </w:t>
      </w:r>
      <w:r w:rsidR="005050EE">
        <w:rPr>
          <w:rFonts w:ascii="Garamond" w:hAnsi="Garamond"/>
          <w:b/>
        </w:rPr>
        <w:t>on in</w:t>
      </w:r>
      <w:r w:rsidR="00445079">
        <w:rPr>
          <w:rFonts w:ascii="Garamond" w:hAnsi="Garamond"/>
          <w:b/>
        </w:rPr>
        <w:t xml:space="preserve"> Close Readings</w:t>
      </w:r>
    </w:p>
    <w:p w14:paraId="3206B072" w14:textId="77777777" w:rsidR="00445079" w:rsidRDefault="00445079">
      <w:pPr>
        <w:rPr>
          <w:rFonts w:ascii="Garamond" w:hAnsi="Garamond"/>
        </w:rPr>
      </w:pPr>
    </w:p>
    <w:p w14:paraId="20288769" w14:textId="51E2A648" w:rsidR="00CA22CD" w:rsidRPr="00CA22CD" w:rsidRDefault="00445079" w:rsidP="00445079">
      <w:pPr>
        <w:pStyle w:val="ListParagraph"/>
        <w:numPr>
          <w:ilvl w:val="0"/>
          <w:numId w:val="2"/>
        </w:numPr>
        <w:rPr>
          <w:rFonts w:ascii="Garamond" w:hAnsi="Garamond"/>
          <w:u w:val="single"/>
        </w:rPr>
      </w:pPr>
      <w:r w:rsidRPr="00445079">
        <w:rPr>
          <w:rFonts w:ascii="Garamond" w:hAnsi="Garamond"/>
          <w:u w:val="single"/>
        </w:rPr>
        <w:t>Word</w:t>
      </w:r>
      <w:r w:rsidR="00381383">
        <w:rPr>
          <w:rFonts w:ascii="Garamond" w:hAnsi="Garamond"/>
          <w:u w:val="single"/>
        </w:rPr>
        <w:t xml:space="preserve"> </w:t>
      </w:r>
      <w:r w:rsidR="000C2F41">
        <w:rPr>
          <w:rFonts w:ascii="Garamond" w:hAnsi="Garamond"/>
          <w:u w:val="single"/>
        </w:rPr>
        <w:t>C</w:t>
      </w:r>
      <w:r w:rsidRPr="00445079">
        <w:rPr>
          <w:rFonts w:ascii="Garamond" w:hAnsi="Garamond"/>
          <w:u w:val="single"/>
        </w:rPr>
        <w:t>hoice</w:t>
      </w:r>
      <w:r>
        <w:rPr>
          <w:rFonts w:ascii="Garamond" w:hAnsi="Garamond"/>
        </w:rPr>
        <w:t xml:space="preserve">: </w:t>
      </w:r>
      <w:r w:rsidR="00E47D48">
        <w:rPr>
          <w:rFonts w:ascii="Garamond" w:hAnsi="Garamond"/>
        </w:rPr>
        <w:t>Words are weird and wonderful things! They often have multiple or contradictory meanings, strange etymologies, a variety of connotations, and interesting family trees. Ask yourself: why did the author</w:t>
      </w:r>
      <w:r w:rsidR="003B51DA">
        <w:rPr>
          <w:rFonts w:ascii="Garamond" w:hAnsi="Garamond"/>
        </w:rPr>
        <w:t xml:space="preserve"> or speaker</w:t>
      </w:r>
      <w:r w:rsidR="00E47D48">
        <w:rPr>
          <w:rFonts w:ascii="Garamond" w:hAnsi="Garamond"/>
        </w:rPr>
        <w:t xml:space="preserve"> choose </w:t>
      </w:r>
      <w:r w:rsidR="00E47D48">
        <w:rPr>
          <w:rFonts w:ascii="Garamond" w:hAnsi="Garamond"/>
          <w:i/>
        </w:rPr>
        <w:t>this</w:t>
      </w:r>
      <w:r w:rsidR="00E47D48">
        <w:rPr>
          <w:rFonts w:ascii="Garamond" w:hAnsi="Garamond"/>
        </w:rPr>
        <w:t xml:space="preserve"> particular w</w:t>
      </w:r>
      <w:r w:rsidR="007E74DA">
        <w:rPr>
          <w:rFonts w:ascii="Garamond" w:hAnsi="Garamond"/>
        </w:rPr>
        <w:t>ord over a different one? Is this</w:t>
      </w:r>
      <w:r w:rsidR="00E47D48">
        <w:rPr>
          <w:rFonts w:ascii="Garamond" w:hAnsi="Garamond"/>
        </w:rPr>
        <w:t xml:space="preserve"> word unusual in some way? Is this word reminiscent of other words in a different part of the text? Is there a </w:t>
      </w:r>
      <w:r w:rsidR="00E47D48">
        <w:rPr>
          <w:rFonts w:ascii="Garamond" w:hAnsi="Garamond"/>
          <w:i/>
        </w:rPr>
        <w:t>subtext</w:t>
      </w:r>
      <w:r w:rsidR="00E47D48">
        <w:rPr>
          <w:rFonts w:ascii="Garamond" w:hAnsi="Garamond"/>
        </w:rPr>
        <w:t xml:space="preserve"> to the author’s word choice that influences the meaning of the work as a whole? </w:t>
      </w:r>
    </w:p>
    <w:p w14:paraId="162D00DC" w14:textId="77777777" w:rsidR="00CA22CD" w:rsidRDefault="00CA22CD" w:rsidP="00CA22CD">
      <w:pPr>
        <w:pStyle w:val="ListParagraph"/>
        <w:rPr>
          <w:rFonts w:ascii="Garamond" w:hAnsi="Garamond"/>
          <w:u w:val="single"/>
        </w:rPr>
      </w:pPr>
    </w:p>
    <w:p w14:paraId="49ADE809" w14:textId="72EC7679" w:rsidR="00CA22CD" w:rsidRDefault="006C6412" w:rsidP="00445079">
      <w:pPr>
        <w:pStyle w:val="ListParagraph"/>
        <w:numPr>
          <w:ilvl w:val="0"/>
          <w:numId w:val="2"/>
        </w:numPr>
        <w:rPr>
          <w:rFonts w:ascii="Garamond" w:hAnsi="Garamond"/>
        </w:rPr>
      </w:pPr>
      <w:r>
        <w:rPr>
          <w:rFonts w:ascii="Garamond" w:hAnsi="Garamond"/>
          <w:u w:val="single"/>
        </w:rPr>
        <w:t>Figurative Language</w:t>
      </w:r>
      <w:r>
        <w:rPr>
          <w:rFonts w:ascii="Garamond" w:hAnsi="Garamond"/>
        </w:rPr>
        <w:t>: There’s often more to figurative language than meets the eye. Ask yourself how</w:t>
      </w:r>
      <w:r w:rsidR="00970328">
        <w:rPr>
          <w:rFonts w:ascii="Garamond" w:hAnsi="Garamond"/>
        </w:rPr>
        <w:t xml:space="preserve"> a particular metaphor </w:t>
      </w:r>
      <w:r>
        <w:rPr>
          <w:rFonts w:ascii="Garamond" w:hAnsi="Garamond"/>
        </w:rPr>
        <w:t xml:space="preserve">or simile actually </w:t>
      </w:r>
      <w:r>
        <w:rPr>
          <w:rFonts w:ascii="Garamond" w:hAnsi="Garamond"/>
          <w:i/>
        </w:rPr>
        <w:t>works</w:t>
      </w:r>
      <w:r>
        <w:rPr>
          <w:rFonts w:ascii="Garamond" w:hAnsi="Garamond"/>
        </w:rPr>
        <w:t xml:space="preserve">. What is it asking the reader to </w:t>
      </w:r>
      <w:r>
        <w:rPr>
          <w:rFonts w:ascii="Garamond" w:hAnsi="Garamond"/>
        </w:rPr>
        <w:lastRenderedPageBreak/>
        <w:t xml:space="preserve">compare, contrast, or make equivalent? Does the figurative language introduce new suggestions or connotations that complicate or destabilize the meaning it is trying to convey? </w:t>
      </w:r>
    </w:p>
    <w:p w14:paraId="7F4D7993" w14:textId="77777777" w:rsidR="006C6412" w:rsidRDefault="006C6412" w:rsidP="006C6412">
      <w:pPr>
        <w:rPr>
          <w:rFonts w:ascii="Garamond" w:hAnsi="Garamond"/>
        </w:rPr>
      </w:pPr>
    </w:p>
    <w:p w14:paraId="6A3AC8DC" w14:textId="50F4E232" w:rsidR="00CA22CD" w:rsidRDefault="00EF3191" w:rsidP="00445079">
      <w:pPr>
        <w:pStyle w:val="ListParagraph"/>
        <w:numPr>
          <w:ilvl w:val="0"/>
          <w:numId w:val="2"/>
        </w:numPr>
        <w:rPr>
          <w:rFonts w:ascii="Garamond" w:hAnsi="Garamond"/>
        </w:rPr>
      </w:pPr>
      <w:r>
        <w:rPr>
          <w:rFonts w:ascii="Garamond" w:hAnsi="Garamond"/>
          <w:u w:val="single"/>
        </w:rPr>
        <w:t>Imagery</w:t>
      </w:r>
      <w:r>
        <w:rPr>
          <w:rFonts w:ascii="Garamond" w:hAnsi="Garamond"/>
        </w:rPr>
        <w:t xml:space="preserve">: Often, </w:t>
      </w:r>
      <w:r w:rsidR="00BB3B3B">
        <w:rPr>
          <w:rFonts w:ascii="Garamond" w:hAnsi="Garamond"/>
        </w:rPr>
        <w:t>and</w:t>
      </w:r>
      <w:r w:rsidR="00243C52">
        <w:rPr>
          <w:rFonts w:ascii="Garamond" w:hAnsi="Garamond"/>
        </w:rPr>
        <w:t xml:space="preserve"> sometimes</w:t>
      </w:r>
      <w:r w:rsidR="00BB3B3B">
        <w:rPr>
          <w:rFonts w:ascii="Garamond" w:hAnsi="Garamond"/>
        </w:rPr>
        <w:t xml:space="preserve"> </w:t>
      </w:r>
      <w:r>
        <w:rPr>
          <w:rFonts w:ascii="Garamond" w:hAnsi="Garamond"/>
        </w:rPr>
        <w:t>even unintentionally, authors</w:t>
      </w:r>
      <w:r w:rsidR="00CA4CFF">
        <w:rPr>
          <w:rFonts w:ascii="Garamond" w:hAnsi="Garamond"/>
        </w:rPr>
        <w:t xml:space="preserve"> or speakers</w:t>
      </w:r>
      <w:r>
        <w:rPr>
          <w:rFonts w:ascii="Garamond" w:hAnsi="Garamond"/>
        </w:rPr>
        <w:t xml:space="preserve"> will </w:t>
      </w:r>
      <w:r w:rsidR="007F0AB5">
        <w:rPr>
          <w:rFonts w:ascii="Garamond" w:hAnsi="Garamond"/>
        </w:rPr>
        <w:t xml:space="preserve">associate particular ideas, characters, or places with </w:t>
      </w:r>
      <w:r w:rsidR="00243C52">
        <w:rPr>
          <w:rFonts w:ascii="Garamond" w:hAnsi="Garamond"/>
        </w:rPr>
        <w:t>certain</w:t>
      </w:r>
      <w:r w:rsidR="007F0AB5">
        <w:rPr>
          <w:rFonts w:ascii="Garamond" w:hAnsi="Garamond"/>
        </w:rPr>
        <w:t xml:space="preserve"> images</w:t>
      </w:r>
      <w:r w:rsidR="00243C52">
        <w:rPr>
          <w:rFonts w:ascii="Garamond" w:hAnsi="Garamond"/>
        </w:rPr>
        <w:t xml:space="preserve"> or ideas</w:t>
      </w:r>
      <w:r w:rsidR="007F0AB5">
        <w:rPr>
          <w:rFonts w:ascii="Garamond" w:hAnsi="Garamond"/>
        </w:rPr>
        <w:t xml:space="preserve">, and these images can tell us a lot about how meaning accrues to them. Ask yourself </w:t>
      </w:r>
      <w:r w:rsidR="007F0AB5">
        <w:rPr>
          <w:rFonts w:ascii="Garamond" w:hAnsi="Garamond"/>
          <w:i/>
        </w:rPr>
        <w:t>why</w:t>
      </w:r>
      <w:r w:rsidR="007F0AB5">
        <w:rPr>
          <w:rFonts w:ascii="Garamond" w:hAnsi="Garamond"/>
        </w:rPr>
        <w:t xml:space="preserve"> a particular place, person, or idea is associated with particular images. How do these images function within the text as a whole? </w:t>
      </w:r>
    </w:p>
    <w:p w14:paraId="1F50EB22" w14:textId="77777777" w:rsidR="007F0AB5" w:rsidRDefault="007F0AB5" w:rsidP="007F0AB5">
      <w:pPr>
        <w:rPr>
          <w:rFonts w:ascii="Garamond" w:hAnsi="Garamond"/>
        </w:rPr>
      </w:pPr>
    </w:p>
    <w:p w14:paraId="41628E66" w14:textId="10598096" w:rsidR="00CA22CD" w:rsidRDefault="00B81B2A" w:rsidP="00445079">
      <w:pPr>
        <w:pStyle w:val="ListParagraph"/>
        <w:numPr>
          <w:ilvl w:val="0"/>
          <w:numId w:val="2"/>
        </w:numPr>
        <w:rPr>
          <w:rFonts w:ascii="Garamond" w:hAnsi="Garamond"/>
        </w:rPr>
      </w:pPr>
      <w:r>
        <w:rPr>
          <w:rFonts w:ascii="Garamond" w:hAnsi="Garamond"/>
          <w:u w:val="single"/>
        </w:rPr>
        <w:t>Allusion</w:t>
      </w:r>
      <w:r>
        <w:rPr>
          <w:rFonts w:ascii="Garamond" w:hAnsi="Garamond"/>
        </w:rPr>
        <w:t xml:space="preserve">: </w:t>
      </w:r>
      <w:r w:rsidR="00CA4CFF">
        <w:rPr>
          <w:rFonts w:ascii="Garamond" w:hAnsi="Garamond"/>
        </w:rPr>
        <w:t>Primary sources</w:t>
      </w:r>
      <w:r>
        <w:rPr>
          <w:rFonts w:ascii="Garamond" w:hAnsi="Garamond"/>
        </w:rPr>
        <w:t xml:space="preserve"> are often filled with references to other texts,</w:t>
      </w:r>
      <w:r w:rsidR="00BB3B3B">
        <w:rPr>
          <w:rFonts w:ascii="Garamond" w:hAnsi="Garamond"/>
        </w:rPr>
        <w:t xml:space="preserve"> historical events, figures, and locations—</w:t>
      </w:r>
      <w:r>
        <w:rPr>
          <w:rFonts w:ascii="Garamond" w:hAnsi="Garamond"/>
        </w:rPr>
        <w:t xml:space="preserve">either explicitly or implicitly. </w:t>
      </w:r>
      <w:r w:rsidR="00A17287">
        <w:rPr>
          <w:rFonts w:ascii="Garamond" w:hAnsi="Garamond"/>
        </w:rPr>
        <w:t>When reading for allusion, ask yourself: does</w:t>
      </w:r>
      <w:r w:rsidR="00BB3B3B">
        <w:rPr>
          <w:rFonts w:ascii="Garamond" w:hAnsi="Garamond"/>
        </w:rPr>
        <w:t xml:space="preserve"> the </w:t>
      </w:r>
      <w:r w:rsidR="00481046">
        <w:rPr>
          <w:rFonts w:ascii="Garamond" w:hAnsi="Garamond"/>
        </w:rPr>
        <w:t>primary source</w:t>
      </w:r>
      <w:r w:rsidR="00BB3B3B">
        <w:rPr>
          <w:rFonts w:ascii="Garamond" w:hAnsi="Garamond"/>
        </w:rPr>
        <w:t xml:space="preserve"> make references to its </w:t>
      </w:r>
      <w:r w:rsidR="00BB3B3B">
        <w:rPr>
          <w:rFonts w:ascii="Garamond" w:hAnsi="Garamond"/>
          <w:i/>
        </w:rPr>
        <w:t>own</w:t>
      </w:r>
      <w:r w:rsidR="00BB3B3B">
        <w:rPr>
          <w:rFonts w:ascii="Garamond" w:hAnsi="Garamond"/>
        </w:rPr>
        <w:t xml:space="preserve"> historical moment? What is it trying to say about it? Does it make reference to </w:t>
      </w:r>
      <w:r w:rsidR="00BB3B3B">
        <w:rPr>
          <w:rFonts w:ascii="Garamond" w:hAnsi="Garamond"/>
          <w:i/>
        </w:rPr>
        <w:t>other</w:t>
      </w:r>
      <w:r w:rsidR="00BB3B3B">
        <w:rPr>
          <w:rFonts w:ascii="Garamond" w:hAnsi="Garamond"/>
        </w:rPr>
        <w:t xml:space="preserve"> literary or historical texts, and to what end? How does it po</w:t>
      </w:r>
      <w:r w:rsidR="009E6D02">
        <w:rPr>
          <w:rFonts w:ascii="Garamond" w:hAnsi="Garamond"/>
        </w:rPr>
        <w:t>sition itself in relation to other</w:t>
      </w:r>
      <w:r w:rsidR="00BB3B3B">
        <w:rPr>
          <w:rFonts w:ascii="Garamond" w:hAnsi="Garamond"/>
        </w:rPr>
        <w:t xml:space="preserve"> kinds of writings that have come before it? </w:t>
      </w:r>
    </w:p>
    <w:p w14:paraId="2B9BF141" w14:textId="77777777" w:rsidR="00BB3B3B" w:rsidRDefault="00BB3B3B" w:rsidP="00BB3B3B">
      <w:pPr>
        <w:rPr>
          <w:rFonts w:ascii="Garamond" w:hAnsi="Garamond"/>
        </w:rPr>
      </w:pPr>
    </w:p>
    <w:p w14:paraId="1B462465" w14:textId="31A30BCB" w:rsidR="008E2C57" w:rsidRDefault="008E2C57" w:rsidP="008E2C57">
      <w:pPr>
        <w:pStyle w:val="ListParagraph"/>
        <w:numPr>
          <w:ilvl w:val="0"/>
          <w:numId w:val="2"/>
        </w:numPr>
        <w:rPr>
          <w:rFonts w:ascii="Garamond" w:hAnsi="Garamond"/>
        </w:rPr>
      </w:pPr>
      <w:r>
        <w:rPr>
          <w:rFonts w:ascii="Garamond" w:hAnsi="Garamond"/>
          <w:u w:val="single"/>
        </w:rPr>
        <w:t>Form</w:t>
      </w:r>
      <w:r>
        <w:rPr>
          <w:rFonts w:ascii="Garamond" w:hAnsi="Garamond"/>
        </w:rPr>
        <w:t>: Form refers to the physical structure or “shape” of the text</w:t>
      </w:r>
      <w:r w:rsidR="00385A6D">
        <w:rPr>
          <w:rFonts w:ascii="Garamond" w:hAnsi="Garamond"/>
        </w:rPr>
        <w:t xml:space="preserve"> or document that</w:t>
      </w:r>
      <w:r w:rsidR="007A591A">
        <w:rPr>
          <w:rFonts w:ascii="Garamond" w:hAnsi="Garamond"/>
        </w:rPr>
        <w:t xml:space="preserve"> you are engaging with</w:t>
      </w:r>
      <w:r w:rsidR="00481046">
        <w:rPr>
          <w:rFonts w:ascii="Garamond" w:hAnsi="Garamond"/>
        </w:rPr>
        <w:t>. In a written document, this can refer to</w:t>
      </w:r>
      <w:r>
        <w:rPr>
          <w:rFonts w:ascii="Garamond" w:hAnsi="Garamond"/>
        </w:rPr>
        <w:t xml:space="preserve"> line length, rhyme scheme, poetic meter (if there is one), </w:t>
      </w:r>
      <w:r w:rsidR="007A591A">
        <w:rPr>
          <w:rFonts w:ascii="Garamond" w:hAnsi="Garamond"/>
        </w:rPr>
        <w:t xml:space="preserve">punctuation, </w:t>
      </w:r>
      <w:r w:rsidR="000C2F41">
        <w:rPr>
          <w:rFonts w:ascii="Garamond" w:hAnsi="Garamond"/>
        </w:rPr>
        <w:t xml:space="preserve">and the </w:t>
      </w:r>
      <w:r w:rsidR="007A591A">
        <w:rPr>
          <w:rFonts w:ascii="Garamond" w:hAnsi="Garamond"/>
        </w:rPr>
        <w:t xml:space="preserve">paratextual apparatus (ie. footnotes, appendix, illustrations) etc. </w:t>
      </w:r>
      <w:r w:rsidR="00481046">
        <w:rPr>
          <w:rFonts w:ascii="Garamond" w:hAnsi="Garamond"/>
        </w:rPr>
        <w:t xml:space="preserve">In a visual document this can refer to </w:t>
      </w:r>
      <w:r w:rsidR="00481046">
        <w:rPr>
          <w:rFonts w:ascii="Garamond" w:hAnsi="Garamond"/>
          <w:i/>
        </w:rPr>
        <w:t xml:space="preserve">how </w:t>
      </w:r>
      <w:r w:rsidR="00481046">
        <w:rPr>
          <w:rFonts w:ascii="Garamond" w:hAnsi="Garamond"/>
        </w:rPr>
        <w:t xml:space="preserve">a scene or image is composed. </w:t>
      </w:r>
      <w:r w:rsidR="007A591A">
        <w:rPr>
          <w:rFonts w:ascii="Garamond" w:hAnsi="Garamond"/>
        </w:rPr>
        <w:t xml:space="preserve">Form also refers to the </w:t>
      </w:r>
      <w:r w:rsidR="007A591A">
        <w:rPr>
          <w:rFonts w:ascii="Garamond" w:hAnsi="Garamond"/>
          <w:i/>
        </w:rPr>
        <w:t>kind</w:t>
      </w:r>
      <w:r w:rsidR="007A591A">
        <w:rPr>
          <w:rFonts w:ascii="Garamond" w:hAnsi="Garamond"/>
        </w:rPr>
        <w:t xml:space="preserve"> of document we have in our hands: ballad, limerick, novel, short story, dialogue, haiku, etc. </w:t>
      </w:r>
      <w:r w:rsidR="008232F4">
        <w:rPr>
          <w:rFonts w:ascii="Garamond" w:hAnsi="Garamond"/>
        </w:rPr>
        <w:t>The form of a text contributes to its meaning</w:t>
      </w:r>
      <w:r w:rsidR="004C751B">
        <w:rPr>
          <w:rFonts w:ascii="Garamond" w:hAnsi="Garamond"/>
        </w:rPr>
        <w:t xml:space="preserve"> because it shapes </w:t>
      </w:r>
      <w:r w:rsidR="008232F4">
        <w:rPr>
          <w:rFonts w:ascii="Garamond" w:hAnsi="Garamond"/>
          <w:i/>
        </w:rPr>
        <w:t>how</w:t>
      </w:r>
      <w:r w:rsidR="002446E8">
        <w:rPr>
          <w:rFonts w:ascii="Garamond" w:hAnsi="Garamond"/>
        </w:rPr>
        <w:t xml:space="preserve"> </w:t>
      </w:r>
      <w:r w:rsidR="000C2F41">
        <w:rPr>
          <w:rFonts w:ascii="Garamond" w:hAnsi="Garamond"/>
        </w:rPr>
        <w:t>it is</w:t>
      </w:r>
      <w:r w:rsidR="004C751B">
        <w:rPr>
          <w:rFonts w:ascii="Garamond" w:hAnsi="Garamond"/>
        </w:rPr>
        <w:t xml:space="preserve"> read</w:t>
      </w:r>
      <w:r w:rsidR="008232F4">
        <w:rPr>
          <w:rFonts w:ascii="Garamond" w:hAnsi="Garamond"/>
        </w:rPr>
        <w:t xml:space="preserve">. </w:t>
      </w:r>
    </w:p>
    <w:p w14:paraId="24F8C16F" w14:textId="77777777" w:rsidR="008232F4" w:rsidRDefault="008232F4" w:rsidP="00481046">
      <w:pPr>
        <w:rPr>
          <w:rFonts w:ascii="Garamond" w:hAnsi="Garamond"/>
        </w:rPr>
      </w:pPr>
    </w:p>
    <w:p w14:paraId="762192DE" w14:textId="43674B6F" w:rsidR="008232F4" w:rsidRPr="008232F4" w:rsidRDefault="008232F4" w:rsidP="008232F4">
      <w:pPr>
        <w:rPr>
          <w:rFonts w:ascii="Garamond" w:hAnsi="Garamond"/>
          <w:b/>
        </w:rPr>
      </w:pPr>
      <w:r>
        <w:rPr>
          <w:rFonts w:ascii="Garamond" w:hAnsi="Garamond"/>
          <w:b/>
        </w:rPr>
        <w:t xml:space="preserve">*** There are many other possible “elements” </w:t>
      </w:r>
      <w:r w:rsidR="00481046">
        <w:rPr>
          <w:rFonts w:ascii="Garamond" w:hAnsi="Garamond"/>
          <w:b/>
        </w:rPr>
        <w:t>to focus on in</w:t>
      </w:r>
      <w:r w:rsidR="005953DB">
        <w:rPr>
          <w:rFonts w:ascii="Garamond" w:hAnsi="Garamond"/>
          <w:b/>
        </w:rPr>
        <w:t xml:space="preserve"> close reading </w:t>
      </w:r>
      <w:r w:rsidR="00481046">
        <w:rPr>
          <w:rFonts w:ascii="Garamond" w:hAnsi="Garamond"/>
          <w:b/>
        </w:rPr>
        <w:t xml:space="preserve">that are </w:t>
      </w:r>
      <w:r w:rsidR="005953DB">
        <w:rPr>
          <w:rFonts w:ascii="Garamond" w:hAnsi="Garamond"/>
          <w:b/>
        </w:rPr>
        <w:t xml:space="preserve">not covered here: syntax, irony, style, tone, </w:t>
      </w:r>
      <w:r w:rsidR="00481046">
        <w:rPr>
          <w:rFonts w:ascii="Garamond" w:hAnsi="Garamond"/>
          <w:b/>
        </w:rPr>
        <w:t xml:space="preserve">example, rhetoric, </w:t>
      </w:r>
      <w:r w:rsidR="005953DB">
        <w:rPr>
          <w:rFonts w:ascii="Garamond" w:hAnsi="Garamond"/>
          <w:b/>
        </w:rPr>
        <w:t>and many others.</w:t>
      </w:r>
      <w:r>
        <w:rPr>
          <w:rFonts w:ascii="Garamond" w:hAnsi="Garamond"/>
          <w:b/>
        </w:rPr>
        <w:t xml:space="preserve"> The important point is to pay attention to </w:t>
      </w:r>
      <w:r w:rsidR="00243C52">
        <w:rPr>
          <w:rFonts w:ascii="Garamond" w:hAnsi="Garamond"/>
          <w:b/>
          <w:i/>
        </w:rPr>
        <w:t xml:space="preserve">specifics </w:t>
      </w:r>
      <w:r>
        <w:rPr>
          <w:rFonts w:ascii="Garamond" w:hAnsi="Garamond"/>
          <w:b/>
        </w:rPr>
        <w:t xml:space="preserve">in any case. </w:t>
      </w:r>
    </w:p>
    <w:p w14:paraId="15CA64C5" w14:textId="77777777" w:rsidR="006E64BE" w:rsidRDefault="006E64BE" w:rsidP="007A591A">
      <w:pPr>
        <w:ind w:left="720"/>
        <w:rPr>
          <w:rFonts w:ascii="Garamond" w:hAnsi="Garamond"/>
        </w:rPr>
      </w:pPr>
    </w:p>
    <w:p w14:paraId="63DF366A" w14:textId="696363CE" w:rsidR="006E64BE" w:rsidRDefault="008232F4" w:rsidP="006E64BE">
      <w:pPr>
        <w:rPr>
          <w:rFonts w:ascii="Garamond" w:hAnsi="Garamond"/>
          <w:b/>
        </w:rPr>
      </w:pPr>
      <w:r>
        <w:rPr>
          <w:rFonts w:ascii="Garamond" w:hAnsi="Garamond"/>
          <w:b/>
        </w:rPr>
        <w:t>Principles</w:t>
      </w:r>
      <w:r w:rsidR="006E64BE">
        <w:rPr>
          <w:rFonts w:ascii="Garamond" w:hAnsi="Garamond"/>
          <w:b/>
        </w:rPr>
        <w:t xml:space="preserve"> of Close Reading</w:t>
      </w:r>
    </w:p>
    <w:p w14:paraId="26984F32" w14:textId="77777777" w:rsidR="006E64BE" w:rsidRDefault="006E64BE" w:rsidP="006E64BE">
      <w:pPr>
        <w:rPr>
          <w:rFonts w:ascii="Garamond" w:hAnsi="Garamond"/>
          <w:b/>
        </w:rPr>
      </w:pPr>
    </w:p>
    <w:p w14:paraId="26E2DD1E" w14:textId="69915308" w:rsidR="006E64BE" w:rsidRPr="006E64BE" w:rsidRDefault="006E64BE" w:rsidP="006E64BE">
      <w:pPr>
        <w:pStyle w:val="ListParagraph"/>
        <w:numPr>
          <w:ilvl w:val="0"/>
          <w:numId w:val="3"/>
        </w:numPr>
        <w:rPr>
          <w:rFonts w:ascii="Garamond" w:hAnsi="Garamond"/>
        </w:rPr>
      </w:pPr>
      <w:r w:rsidRPr="006E64BE">
        <w:rPr>
          <w:rFonts w:ascii="Garamond" w:hAnsi="Garamond"/>
        </w:rPr>
        <w:t xml:space="preserve">Close reading </w:t>
      </w:r>
      <w:r w:rsidRPr="006E64BE">
        <w:rPr>
          <w:rFonts w:ascii="Garamond" w:hAnsi="Garamond"/>
          <w:b/>
        </w:rPr>
        <w:t>is not summarizing or paraphrasing</w:t>
      </w:r>
      <w:r w:rsidRPr="006E64BE">
        <w:rPr>
          <w:rFonts w:ascii="Garamond" w:hAnsi="Garamond"/>
        </w:rPr>
        <w:t xml:space="preserve">. </w:t>
      </w:r>
      <w:r>
        <w:rPr>
          <w:rFonts w:ascii="Garamond" w:hAnsi="Garamond"/>
        </w:rPr>
        <w:t>Close reading</w:t>
      </w:r>
      <w:r w:rsidRPr="006E64BE">
        <w:rPr>
          <w:rFonts w:ascii="Garamond" w:hAnsi="Garamond"/>
        </w:rPr>
        <w:t xml:space="preserve"> not </w:t>
      </w:r>
      <w:r w:rsidR="008232F4">
        <w:rPr>
          <w:rFonts w:ascii="Garamond" w:hAnsi="Garamond"/>
        </w:rPr>
        <w:t>only</w:t>
      </w:r>
      <w:r w:rsidRPr="006E64BE">
        <w:rPr>
          <w:rFonts w:ascii="Garamond" w:hAnsi="Garamond"/>
        </w:rPr>
        <w:t xml:space="preserve"> shed</w:t>
      </w:r>
      <w:r w:rsidR="008232F4">
        <w:rPr>
          <w:rFonts w:ascii="Garamond" w:hAnsi="Garamond"/>
        </w:rPr>
        <w:t>s</w:t>
      </w:r>
      <w:r w:rsidRPr="006E64BE">
        <w:rPr>
          <w:rFonts w:ascii="Garamond" w:hAnsi="Garamond"/>
        </w:rPr>
        <w:t xml:space="preserve"> light on </w:t>
      </w:r>
      <w:r w:rsidRPr="006E64BE">
        <w:rPr>
          <w:rFonts w:ascii="Garamond" w:hAnsi="Garamond"/>
          <w:i/>
        </w:rPr>
        <w:t>what</w:t>
      </w:r>
      <w:r w:rsidRPr="006E64BE">
        <w:rPr>
          <w:rFonts w:ascii="Garamond" w:hAnsi="Garamond"/>
        </w:rPr>
        <w:t xml:space="preserve"> </w:t>
      </w:r>
      <w:r w:rsidR="00243C52">
        <w:rPr>
          <w:rFonts w:ascii="Garamond" w:hAnsi="Garamond"/>
        </w:rPr>
        <w:t>something</w:t>
      </w:r>
      <w:r w:rsidRPr="006E64BE">
        <w:rPr>
          <w:rFonts w:ascii="Garamond" w:hAnsi="Garamond"/>
        </w:rPr>
        <w:t xml:space="preserve"> </w:t>
      </w:r>
      <w:r w:rsidR="00243C52">
        <w:rPr>
          <w:rFonts w:ascii="Garamond" w:hAnsi="Garamond"/>
        </w:rPr>
        <w:t>means</w:t>
      </w:r>
      <w:r w:rsidRPr="006E64BE">
        <w:rPr>
          <w:rFonts w:ascii="Garamond" w:hAnsi="Garamond"/>
        </w:rPr>
        <w:t xml:space="preserve"> but </w:t>
      </w:r>
      <w:r w:rsidRPr="006E64BE">
        <w:rPr>
          <w:rFonts w:ascii="Garamond" w:hAnsi="Garamond"/>
          <w:i/>
        </w:rPr>
        <w:t>how</w:t>
      </w:r>
      <w:r w:rsidRPr="006E64BE">
        <w:rPr>
          <w:rFonts w:ascii="Garamond" w:hAnsi="Garamond"/>
        </w:rPr>
        <w:t xml:space="preserve"> it means. </w:t>
      </w:r>
    </w:p>
    <w:p w14:paraId="726439B7" w14:textId="02A91C81" w:rsidR="007235F3" w:rsidRDefault="006E64BE" w:rsidP="006E64BE">
      <w:pPr>
        <w:pStyle w:val="ListParagraph"/>
        <w:numPr>
          <w:ilvl w:val="0"/>
          <w:numId w:val="3"/>
        </w:numPr>
        <w:rPr>
          <w:rFonts w:ascii="Garamond" w:hAnsi="Garamond"/>
        </w:rPr>
      </w:pPr>
      <w:r>
        <w:rPr>
          <w:rFonts w:ascii="Garamond" w:hAnsi="Garamond"/>
        </w:rPr>
        <w:t xml:space="preserve">Close reading should </w:t>
      </w:r>
      <w:r>
        <w:rPr>
          <w:rFonts w:ascii="Garamond" w:hAnsi="Garamond"/>
          <w:b/>
        </w:rPr>
        <w:t>reveal something interesting (ie. unintuitive)</w:t>
      </w:r>
      <w:r>
        <w:rPr>
          <w:rFonts w:ascii="Garamond" w:hAnsi="Garamond"/>
        </w:rPr>
        <w:t xml:space="preserve"> about the text at ha</w:t>
      </w:r>
      <w:r w:rsidR="007C064C">
        <w:rPr>
          <w:rFonts w:ascii="Garamond" w:hAnsi="Garamond"/>
        </w:rPr>
        <w:t>n</w:t>
      </w:r>
      <w:r>
        <w:rPr>
          <w:rFonts w:ascii="Garamond" w:hAnsi="Garamond"/>
        </w:rPr>
        <w:t xml:space="preserve">d. Perhaps the “obvious” meaning of a passage is not as obvious as it first appears? Perhaps </w:t>
      </w:r>
      <w:r w:rsidR="00481046">
        <w:rPr>
          <w:rFonts w:ascii="Garamond" w:hAnsi="Garamond"/>
        </w:rPr>
        <w:t>the author or speaker’s</w:t>
      </w:r>
      <w:r w:rsidR="007235F3">
        <w:rPr>
          <w:rFonts w:ascii="Garamond" w:hAnsi="Garamond"/>
        </w:rPr>
        <w:t xml:space="preserve"> language </w:t>
      </w:r>
      <w:r w:rsidR="00481046">
        <w:rPr>
          <w:rFonts w:ascii="Garamond" w:hAnsi="Garamond"/>
        </w:rPr>
        <w:t>conveys</w:t>
      </w:r>
      <w:r w:rsidR="00FD2498">
        <w:rPr>
          <w:rFonts w:ascii="Garamond" w:hAnsi="Garamond"/>
        </w:rPr>
        <w:t xml:space="preserve"> more than they intend</w:t>
      </w:r>
      <w:r w:rsidR="007235F3">
        <w:rPr>
          <w:rFonts w:ascii="Garamond" w:hAnsi="Garamond"/>
        </w:rPr>
        <w:t xml:space="preserve"> to convey? Perhaps the meaning of a passage takes on new significance if certain historical or cultural are taken into account when we read it? Perhaps the text is wrestling with a tension, problem, or contradiction that it cannot quite resolve? Perhaps the ambiguity of a sentence or phrase allows it be read in a way counter to its literal meaning? </w:t>
      </w:r>
    </w:p>
    <w:p w14:paraId="45E8B3B8" w14:textId="791D4F0F" w:rsidR="006E64BE" w:rsidRDefault="008232F4" w:rsidP="008232F4">
      <w:pPr>
        <w:pStyle w:val="ListParagraph"/>
        <w:numPr>
          <w:ilvl w:val="0"/>
          <w:numId w:val="3"/>
        </w:numPr>
        <w:rPr>
          <w:rFonts w:ascii="Garamond" w:hAnsi="Garamond"/>
        </w:rPr>
      </w:pPr>
      <w:r w:rsidRPr="008232F4">
        <w:rPr>
          <w:rFonts w:ascii="Garamond" w:hAnsi="Garamond"/>
        </w:rPr>
        <w:t xml:space="preserve">A </w:t>
      </w:r>
      <w:r>
        <w:rPr>
          <w:rFonts w:ascii="Garamond" w:hAnsi="Garamond"/>
        </w:rPr>
        <w:t xml:space="preserve">successful </w:t>
      </w:r>
      <w:r w:rsidRPr="008232F4">
        <w:rPr>
          <w:rFonts w:ascii="Garamond" w:hAnsi="Garamond"/>
        </w:rPr>
        <w:t xml:space="preserve">close reading </w:t>
      </w:r>
      <w:r w:rsidRPr="008232F4">
        <w:rPr>
          <w:rFonts w:ascii="Garamond" w:hAnsi="Garamond"/>
          <w:b/>
        </w:rPr>
        <w:t>must be contestable</w:t>
      </w:r>
      <w:r w:rsidRPr="008232F4">
        <w:rPr>
          <w:rFonts w:ascii="Garamond" w:hAnsi="Garamond"/>
        </w:rPr>
        <w:t xml:space="preserve">, </w:t>
      </w:r>
      <w:r w:rsidR="007C064C">
        <w:rPr>
          <w:rFonts w:ascii="Garamond" w:hAnsi="Garamond"/>
        </w:rPr>
        <w:t>which means</w:t>
      </w:r>
      <w:r w:rsidRPr="008232F4">
        <w:rPr>
          <w:rFonts w:ascii="Garamond" w:hAnsi="Garamond"/>
        </w:rPr>
        <w:t xml:space="preserve"> that it must propose an interpretation that someone could plausibly disagree with by providing </w:t>
      </w:r>
      <w:r w:rsidR="007C064C">
        <w:rPr>
          <w:rFonts w:ascii="Garamond" w:hAnsi="Garamond"/>
        </w:rPr>
        <w:t>a</w:t>
      </w:r>
      <w:r w:rsidRPr="008232F4">
        <w:rPr>
          <w:rFonts w:ascii="Garamond" w:hAnsi="Garamond"/>
        </w:rPr>
        <w:t xml:space="preserve"> </w:t>
      </w:r>
      <w:r w:rsidR="002446E8">
        <w:rPr>
          <w:rFonts w:ascii="Garamond" w:hAnsi="Garamond"/>
        </w:rPr>
        <w:t>different analysis</w:t>
      </w:r>
      <w:r w:rsidRPr="008232F4">
        <w:rPr>
          <w:rFonts w:ascii="Garamond" w:hAnsi="Garamond"/>
        </w:rPr>
        <w:t xml:space="preserve"> of the same </w:t>
      </w:r>
      <w:r w:rsidR="00243C52">
        <w:rPr>
          <w:rFonts w:ascii="Garamond" w:hAnsi="Garamond"/>
        </w:rPr>
        <w:t>details</w:t>
      </w:r>
      <w:r w:rsidRPr="008232F4">
        <w:rPr>
          <w:rFonts w:ascii="Garamond" w:hAnsi="Garamond"/>
        </w:rPr>
        <w:t>.</w:t>
      </w:r>
      <w:r>
        <w:rPr>
          <w:rFonts w:ascii="Garamond" w:hAnsi="Garamond"/>
        </w:rPr>
        <w:t xml:space="preserve"> If a close reading is too obvious (ie. no one would even bother to disagree with it) or not sufficiently grounded in textual evidence (ie. it’s impossible to </w:t>
      </w:r>
      <w:r w:rsidR="007C064C">
        <w:rPr>
          <w:rFonts w:ascii="Garamond" w:hAnsi="Garamond"/>
        </w:rPr>
        <w:t>disagree with</w:t>
      </w:r>
      <w:r>
        <w:rPr>
          <w:rFonts w:ascii="Garamond" w:hAnsi="Garamond"/>
        </w:rPr>
        <w:t xml:space="preserve">) then chances are it is not a strong close reading. </w:t>
      </w:r>
    </w:p>
    <w:p w14:paraId="31C39196" w14:textId="77777777" w:rsidR="008232F4" w:rsidRDefault="008232F4" w:rsidP="008232F4">
      <w:pPr>
        <w:rPr>
          <w:rFonts w:ascii="Garamond" w:hAnsi="Garamond"/>
        </w:rPr>
      </w:pPr>
    </w:p>
    <w:p w14:paraId="42258876" w14:textId="4B4790C5" w:rsidR="008232F4" w:rsidRDefault="002446E8" w:rsidP="002446E8">
      <w:pPr>
        <w:ind w:firstLine="720"/>
        <w:rPr>
          <w:rFonts w:ascii="Garamond" w:hAnsi="Garamond"/>
        </w:rPr>
      </w:pPr>
      <w:r>
        <w:rPr>
          <w:rFonts w:ascii="Garamond" w:hAnsi="Garamond"/>
          <w:b/>
        </w:rPr>
        <w:t>Tips For Successful Close Reading</w:t>
      </w:r>
    </w:p>
    <w:p w14:paraId="1838797C" w14:textId="77777777" w:rsidR="008232F4" w:rsidRDefault="008232F4" w:rsidP="008232F4">
      <w:pPr>
        <w:rPr>
          <w:rFonts w:ascii="Garamond" w:hAnsi="Garamond"/>
        </w:rPr>
      </w:pPr>
    </w:p>
    <w:p w14:paraId="49993C53" w14:textId="41E4567D" w:rsidR="008232F4" w:rsidRPr="002446E8" w:rsidRDefault="002446E8" w:rsidP="002446E8">
      <w:pPr>
        <w:pStyle w:val="ListParagraph"/>
        <w:numPr>
          <w:ilvl w:val="0"/>
          <w:numId w:val="4"/>
        </w:numPr>
        <w:rPr>
          <w:rFonts w:ascii="Garamond" w:hAnsi="Garamond"/>
        </w:rPr>
      </w:pPr>
      <w:r>
        <w:rPr>
          <w:rFonts w:ascii="Garamond" w:hAnsi="Garamond"/>
        </w:rPr>
        <w:t xml:space="preserve">Slow down! </w:t>
      </w:r>
      <w:r w:rsidR="0047227C">
        <w:rPr>
          <w:rFonts w:ascii="Garamond" w:hAnsi="Garamond"/>
        </w:rPr>
        <w:t>Good reading, like good writing, doesn’t happen immediately. You will want to spend significant time with the document</w:t>
      </w:r>
      <w:r w:rsidR="000C2F41">
        <w:rPr>
          <w:rFonts w:ascii="Garamond" w:hAnsi="Garamond"/>
        </w:rPr>
        <w:t xml:space="preserve"> or object</w:t>
      </w:r>
      <w:r w:rsidR="0047227C">
        <w:rPr>
          <w:rFonts w:ascii="Garamond" w:hAnsi="Garamond"/>
        </w:rPr>
        <w:t xml:space="preserve"> you are close reading. Get comfortable annotating it, commenting in the margins, asking questions of it, and engaging it carefully and rigorously. You may want to start by underlining words, expressions, and details that intrigue or confuse you. Allow yourself to get lost in uncertainty; this is often the first step toward arriving upon an illuminating insight! </w:t>
      </w:r>
    </w:p>
    <w:p w14:paraId="77E2FD30" w14:textId="44A4FB73" w:rsidR="002446E8" w:rsidRDefault="0047227C" w:rsidP="002446E8">
      <w:pPr>
        <w:pStyle w:val="ListParagraph"/>
        <w:numPr>
          <w:ilvl w:val="0"/>
          <w:numId w:val="4"/>
        </w:numPr>
        <w:rPr>
          <w:rFonts w:ascii="Garamond" w:hAnsi="Garamond"/>
        </w:rPr>
      </w:pPr>
      <w:r>
        <w:rPr>
          <w:rFonts w:ascii="Garamond" w:hAnsi="Garamond"/>
        </w:rPr>
        <w:t xml:space="preserve">Establish connections between the individual details you are noticing and important themes or ideas running through the work as a whole. </w:t>
      </w:r>
      <w:r w:rsidR="00780C5E">
        <w:rPr>
          <w:rFonts w:ascii="Garamond" w:hAnsi="Garamond"/>
        </w:rPr>
        <w:t xml:space="preserve">Remember, your job is to illuminate something about the text that a casual reader would not necessarily notice. </w:t>
      </w:r>
    </w:p>
    <w:p w14:paraId="22B82730" w14:textId="4A3AD1B0" w:rsidR="009C3DE7" w:rsidRDefault="00780C5E" w:rsidP="009C3DE7">
      <w:pPr>
        <w:pStyle w:val="ListParagraph"/>
        <w:numPr>
          <w:ilvl w:val="0"/>
          <w:numId w:val="4"/>
        </w:numPr>
        <w:rPr>
          <w:rFonts w:ascii="Garamond" w:hAnsi="Garamond"/>
        </w:rPr>
      </w:pPr>
      <w:r w:rsidRPr="00672CB9">
        <w:rPr>
          <w:rFonts w:ascii="Garamond" w:hAnsi="Garamond"/>
        </w:rPr>
        <w:t xml:space="preserve">Show how an analysis of specific details reveals something about the text’s broader concerns. </w:t>
      </w:r>
      <w:r w:rsidR="009C3DE7" w:rsidRPr="00672CB9">
        <w:rPr>
          <w:rFonts w:ascii="Garamond" w:hAnsi="Garamond"/>
        </w:rPr>
        <w:t>This is how</w:t>
      </w:r>
      <w:r w:rsidR="00503D81">
        <w:rPr>
          <w:rFonts w:ascii="Garamond" w:hAnsi="Garamond"/>
        </w:rPr>
        <w:t xml:space="preserve"> we form</w:t>
      </w:r>
      <w:r w:rsidR="009C3DE7" w:rsidRPr="00672CB9">
        <w:rPr>
          <w:rFonts w:ascii="Garamond" w:hAnsi="Garamond"/>
        </w:rPr>
        <w:t xml:space="preserve"> strong arguments rooted in textual analysis</w:t>
      </w:r>
      <w:r w:rsidR="00672CB9">
        <w:rPr>
          <w:rFonts w:ascii="Garamond" w:hAnsi="Garamond"/>
        </w:rPr>
        <w:t>.</w:t>
      </w:r>
    </w:p>
    <w:p w14:paraId="5F89CC42" w14:textId="77777777" w:rsidR="00672CB9" w:rsidRPr="00672CB9" w:rsidRDefault="00672CB9" w:rsidP="00672CB9">
      <w:pPr>
        <w:rPr>
          <w:rFonts w:ascii="Garamond" w:hAnsi="Garamond"/>
        </w:rPr>
      </w:pPr>
    </w:p>
    <w:p w14:paraId="7E9BEB92" w14:textId="6E02FC2F" w:rsidR="009C3DE7" w:rsidRPr="009C3DE7" w:rsidRDefault="009C3DE7" w:rsidP="009C3DE7">
      <w:pPr>
        <w:rPr>
          <w:rFonts w:ascii="Garamond" w:hAnsi="Garamond"/>
          <w:b/>
        </w:rPr>
      </w:pPr>
      <w:r>
        <w:rPr>
          <w:rFonts w:ascii="Garamond" w:hAnsi="Garamond"/>
          <w:b/>
        </w:rPr>
        <w:t xml:space="preserve">*** </w:t>
      </w:r>
      <w:r w:rsidR="00D5639D">
        <w:rPr>
          <w:rFonts w:ascii="Garamond" w:hAnsi="Garamond"/>
          <w:b/>
        </w:rPr>
        <w:t>Consider</w:t>
      </w:r>
      <w:r>
        <w:rPr>
          <w:rFonts w:ascii="Garamond" w:hAnsi="Garamond"/>
          <w:b/>
        </w:rPr>
        <w:t xml:space="preserve"> close reading one extremely powerful tool in a diverse toolkit of reading and writing practices. It can help you take your reader out of the familiar and the mundane into really exciting intellectual territory. Take time to practice these skills – they’re important! </w:t>
      </w:r>
    </w:p>
    <w:p w14:paraId="109EDA3A" w14:textId="77777777" w:rsidR="008232F4" w:rsidRDefault="008232F4" w:rsidP="008232F4">
      <w:pPr>
        <w:rPr>
          <w:rFonts w:ascii="Garamond" w:hAnsi="Garamond"/>
        </w:rPr>
      </w:pPr>
    </w:p>
    <w:p w14:paraId="622CF74D" w14:textId="2A7BE551" w:rsidR="00617FD7" w:rsidRPr="00804968" w:rsidRDefault="00617FD7" w:rsidP="00804968">
      <w:pPr>
        <w:tabs>
          <w:tab w:val="left" w:pos="2912"/>
        </w:tabs>
        <w:rPr>
          <w:rFonts w:ascii="Garamond" w:hAnsi="Garamond"/>
        </w:rPr>
      </w:pPr>
    </w:p>
    <w:sectPr w:rsidR="00617FD7" w:rsidRPr="00804968" w:rsidSect="00CA22C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48CD" w14:textId="77777777" w:rsidR="00381383" w:rsidRDefault="00381383" w:rsidP="00617FD7">
      <w:r>
        <w:separator/>
      </w:r>
    </w:p>
  </w:endnote>
  <w:endnote w:type="continuationSeparator" w:id="0">
    <w:p w14:paraId="5771EC93" w14:textId="77777777" w:rsidR="00381383" w:rsidRDefault="00381383" w:rsidP="0061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37AF" w14:textId="77777777" w:rsidR="00381383" w:rsidRDefault="00381383" w:rsidP="00617FD7">
      <w:r>
        <w:separator/>
      </w:r>
    </w:p>
  </w:footnote>
  <w:footnote w:type="continuationSeparator" w:id="0">
    <w:p w14:paraId="4A05A209" w14:textId="77777777" w:rsidR="00381383" w:rsidRDefault="00381383" w:rsidP="00617FD7">
      <w:r>
        <w:continuationSeparator/>
      </w:r>
    </w:p>
  </w:footnote>
  <w:footnote w:id="1">
    <w:p w14:paraId="0E6DBB88" w14:textId="333EBD01" w:rsidR="00381383" w:rsidRPr="00885DEB" w:rsidRDefault="00381383">
      <w:pPr>
        <w:pStyle w:val="FootnoteText"/>
        <w:rPr>
          <w:rFonts w:ascii="Garamond" w:hAnsi="Garamond" w:cs="Times New Roman"/>
          <w:sz w:val="22"/>
          <w:szCs w:val="22"/>
        </w:rPr>
      </w:pPr>
      <w:r>
        <w:rPr>
          <w:rStyle w:val="FootnoteReference"/>
        </w:rPr>
        <w:footnoteRef/>
      </w:r>
      <w:r>
        <w:t xml:space="preserve"> </w:t>
      </w:r>
      <w:r>
        <w:rPr>
          <w:rFonts w:ascii="Garamond" w:hAnsi="Garamond" w:cs="Times New Roman"/>
          <w:sz w:val="22"/>
          <w:szCs w:val="22"/>
        </w:rPr>
        <w:t xml:space="preserve">The word “text” here is used to refer to any object—written, spoken, visual, multimedia, or otherwise—that can be interpreted.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F5F61" w14:textId="241C6B22" w:rsidR="00381383" w:rsidRDefault="00381383" w:rsidP="00CA22CD">
    <w:pPr>
      <w:pStyle w:val="Header"/>
      <w:rPr>
        <w:rFonts w:ascii="Garamond" w:hAnsi="Garamond"/>
      </w:rPr>
    </w:pPr>
    <w:r>
      <w:rPr>
        <w:rFonts w:ascii="Garamond" w:hAnsi="Garamond"/>
      </w:rPr>
      <w:t>WRI 178/179</w:t>
    </w:r>
  </w:p>
  <w:p w14:paraId="1C57AE00" w14:textId="7146CDD1" w:rsidR="00381383" w:rsidRDefault="00381383" w:rsidP="002446E8">
    <w:pPr>
      <w:pStyle w:val="Header"/>
      <w:rPr>
        <w:rFonts w:ascii="Garamond" w:hAnsi="Garamond"/>
      </w:rPr>
    </w:pPr>
    <w:r>
      <w:rPr>
        <w:rFonts w:ascii="Garamond" w:hAnsi="Garamond"/>
      </w:rPr>
      <w:t>Living With Parasites</w:t>
    </w:r>
  </w:p>
  <w:p w14:paraId="7649B9AF" w14:textId="77777777" w:rsidR="00381383" w:rsidRDefault="00381383" w:rsidP="002446E8">
    <w:pPr>
      <w:pStyle w:val="Header"/>
      <w:rPr>
        <w:rFonts w:ascii="Garamond" w:hAnsi="Garamond"/>
      </w:rPr>
    </w:pPr>
    <w:r>
      <w:rPr>
        <w:rFonts w:ascii="Garamond" w:hAnsi="Garamond"/>
      </w:rPr>
      <w:t>Close Reading Handout</w:t>
    </w:r>
    <w:r w:rsidRPr="002446E8">
      <w:rPr>
        <w:rFonts w:ascii="Garamond" w:hAnsi="Garamond"/>
      </w:rPr>
      <w:t xml:space="preserve"> </w:t>
    </w:r>
  </w:p>
  <w:p w14:paraId="76B6AA0D" w14:textId="52798E5F" w:rsidR="00381383" w:rsidRPr="00CA22CD" w:rsidRDefault="00381383">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718"/>
    <w:multiLevelType w:val="hybridMultilevel"/>
    <w:tmpl w:val="D5F6F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370D0"/>
    <w:multiLevelType w:val="hybridMultilevel"/>
    <w:tmpl w:val="BD027A12"/>
    <w:lvl w:ilvl="0" w:tplc="1844342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5F4"/>
    <w:multiLevelType w:val="hybridMultilevel"/>
    <w:tmpl w:val="E5E04464"/>
    <w:lvl w:ilvl="0" w:tplc="2F9C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8977A7"/>
    <w:multiLevelType w:val="hybridMultilevel"/>
    <w:tmpl w:val="21AE7B04"/>
    <w:lvl w:ilvl="0" w:tplc="C62C1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061FFF"/>
    <w:multiLevelType w:val="hybridMultilevel"/>
    <w:tmpl w:val="3E4A0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F"/>
    <w:rsid w:val="000108BF"/>
    <w:rsid w:val="0005599F"/>
    <w:rsid w:val="000C2F41"/>
    <w:rsid w:val="00122C56"/>
    <w:rsid w:val="00122F27"/>
    <w:rsid w:val="001E4621"/>
    <w:rsid w:val="00243C52"/>
    <w:rsid w:val="002446E8"/>
    <w:rsid w:val="003575DC"/>
    <w:rsid w:val="00381383"/>
    <w:rsid w:val="00384301"/>
    <w:rsid w:val="00385A6D"/>
    <w:rsid w:val="003B51DA"/>
    <w:rsid w:val="003E5AF8"/>
    <w:rsid w:val="0043574C"/>
    <w:rsid w:val="00445079"/>
    <w:rsid w:val="0047227C"/>
    <w:rsid w:val="00481046"/>
    <w:rsid w:val="004C6D27"/>
    <w:rsid w:val="004C751B"/>
    <w:rsid w:val="00503D81"/>
    <w:rsid w:val="005050EE"/>
    <w:rsid w:val="0052350D"/>
    <w:rsid w:val="005953DB"/>
    <w:rsid w:val="00617FD7"/>
    <w:rsid w:val="00672CB9"/>
    <w:rsid w:val="00692ED1"/>
    <w:rsid w:val="0069530F"/>
    <w:rsid w:val="006C6412"/>
    <w:rsid w:val="006E64BE"/>
    <w:rsid w:val="007235F3"/>
    <w:rsid w:val="00744694"/>
    <w:rsid w:val="00780C5E"/>
    <w:rsid w:val="007A591A"/>
    <w:rsid w:val="007C064C"/>
    <w:rsid w:val="007E0185"/>
    <w:rsid w:val="007E74DA"/>
    <w:rsid w:val="007F0AB5"/>
    <w:rsid w:val="00804968"/>
    <w:rsid w:val="00814BCC"/>
    <w:rsid w:val="0082158A"/>
    <w:rsid w:val="008232F4"/>
    <w:rsid w:val="00870017"/>
    <w:rsid w:val="00885DEB"/>
    <w:rsid w:val="008B4A31"/>
    <w:rsid w:val="008E2C57"/>
    <w:rsid w:val="00915DFF"/>
    <w:rsid w:val="00954860"/>
    <w:rsid w:val="00970328"/>
    <w:rsid w:val="009C3DE7"/>
    <w:rsid w:val="009D31EA"/>
    <w:rsid w:val="009E6D02"/>
    <w:rsid w:val="00A17287"/>
    <w:rsid w:val="00B81B2A"/>
    <w:rsid w:val="00BB3B3B"/>
    <w:rsid w:val="00CA22CD"/>
    <w:rsid w:val="00CA4CFF"/>
    <w:rsid w:val="00D5639D"/>
    <w:rsid w:val="00E039D1"/>
    <w:rsid w:val="00E47D48"/>
    <w:rsid w:val="00EC00E8"/>
    <w:rsid w:val="00EF3191"/>
    <w:rsid w:val="00FD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10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7"/>
    <w:pPr>
      <w:tabs>
        <w:tab w:val="center" w:pos="4320"/>
        <w:tab w:val="right" w:pos="8640"/>
      </w:tabs>
    </w:pPr>
  </w:style>
  <w:style w:type="character" w:customStyle="1" w:styleId="HeaderChar">
    <w:name w:val="Header Char"/>
    <w:basedOn w:val="DefaultParagraphFont"/>
    <w:link w:val="Header"/>
    <w:uiPriority w:val="99"/>
    <w:rsid w:val="00617FD7"/>
  </w:style>
  <w:style w:type="paragraph" w:styleId="Footer">
    <w:name w:val="footer"/>
    <w:basedOn w:val="Normal"/>
    <w:link w:val="FooterChar"/>
    <w:uiPriority w:val="99"/>
    <w:unhideWhenUsed/>
    <w:rsid w:val="00617FD7"/>
    <w:pPr>
      <w:tabs>
        <w:tab w:val="center" w:pos="4320"/>
        <w:tab w:val="right" w:pos="8640"/>
      </w:tabs>
    </w:pPr>
  </w:style>
  <w:style w:type="character" w:customStyle="1" w:styleId="FooterChar">
    <w:name w:val="Footer Char"/>
    <w:basedOn w:val="DefaultParagraphFont"/>
    <w:link w:val="Footer"/>
    <w:uiPriority w:val="99"/>
    <w:rsid w:val="00617FD7"/>
  </w:style>
  <w:style w:type="paragraph" w:styleId="ListParagraph">
    <w:name w:val="List Paragraph"/>
    <w:basedOn w:val="Normal"/>
    <w:uiPriority w:val="34"/>
    <w:qFormat/>
    <w:rsid w:val="00445079"/>
    <w:pPr>
      <w:ind w:left="720"/>
      <w:contextualSpacing/>
    </w:pPr>
  </w:style>
  <w:style w:type="paragraph" w:styleId="FootnoteText">
    <w:name w:val="footnote text"/>
    <w:basedOn w:val="Normal"/>
    <w:link w:val="FootnoteTextChar"/>
    <w:uiPriority w:val="99"/>
    <w:unhideWhenUsed/>
    <w:rsid w:val="00885DEB"/>
  </w:style>
  <w:style w:type="character" w:customStyle="1" w:styleId="FootnoteTextChar">
    <w:name w:val="Footnote Text Char"/>
    <w:basedOn w:val="DefaultParagraphFont"/>
    <w:link w:val="FootnoteText"/>
    <w:uiPriority w:val="99"/>
    <w:rsid w:val="00885DEB"/>
  </w:style>
  <w:style w:type="character" w:styleId="FootnoteReference">
    <w:name w:val="footnote reference"/>
    <w:basedOn w:val="DefaultParagraphFont"/>
    <w:uiPriority w:val="99"/>
    <w:unhideWhenUsed/>
    <w:rsid w:val="00885DE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D7"/>
    <w:pPr>
      <w:tabs>
        <w:tab w:val="center" w:pos="4320"/>
        <w:tab w:val="right" w:pos="8640"/>
      </w:tabs>
    </w:pPr>
  </w:style>
  <w:style w:type="character" w:customStyle="1" w:styleId="HeaderChar">
    <w:name w:val="Header Char"/>
    <w:basedOn w:val="DefaultParagraphFont"/>
    <w:link w:val="Header"/>
    <w:uiPriority w:val="99"/>
    <w:rsid w:val="00617FD7"/>
  </w:style>
  <w:style w:type="paragraph" w:styleId="Footer">
    <w:name w:val="footer"/>
    <w:basedOn w:val="Normal"/>
    <w:link w:val="FooterChar"/>
    <w:uiPriority w:val="99"/>
    <w:unhideWhenUsed/>
    <w:rsid w:val="00617FD7"/>
    <w:pPr>
      <w:tabs>
        <w:tab w:val="center" w:pos="4320"/>
        <w:tab w:val="right" w:pos="8640"/>
      </w:tabs>
    </w:pPr>
  </w:style>
  <w:style w:type="character" w:customStyle="1" w:styleId="FooterChar">
    <w:name w:val="Footer Char"/>
    <w:basedOn w:val="DefaultParagraphFont"/>
    <w:link w:val="Footer"/>
    <w:uiPriority w:val="99"/>
    <w:rsid w:val="00617FD7"/>
  </w:style>
  <w:style w:type="paragraph" w:styleId="ListParagraph">
    <w:name w:val="List Paragraph"/>
    <w:basedOn w:val="Normal"/>
    <w:uiPriority w:val="34"/>
    <w:qFormat/>
    <w:rsid w:val="00445079"/>
    <w:pPr>
      <w:ind w:left="720"/>
      <w:contextualSpacing/>
    </w:pPr>
  </w:style>
  <w:style w:type="paragraph" w:styleId="FootnoteText">
    <w:name w:val="footnote text"/>
    <w:basedOn w:val="Normal"/>
    <w:link w:val="FootnoteTextChar"/>
    <w:uiPriority w:val="99"/>
    <w:unhideWhenUsed/>
    <w:rsid w:val="00885DEB"/>
  </w:style>
  <w:style w:type="character" w:customStyle="1" w:styleId="FootnoteTextChar">
    <w:name w:val="Footnote Text Char"/>
    <w:basedOn w:val="DefaultParagraphFont"/>
    <w:link w:val="FootnoteText"/>
    <w:uiPriority w:val="99"/>
    <w:rsid w:val="00885DEB"/>
  </w:style>
  <w:style w:type="character" w:styleId="FootnoteReference">
    <w:name w:val="footnote reference"/>
    <w:basedOn w:val="DefaultParagraphFont"/>
    <w:uiPriority w:val="99"/>
    <w:unhideWhenUsed/>
    <w:rsid w:val="00885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5844</Characters>
  <Application>Microsoft Macintosh Word</Application>
  <DocSecurity>0</DocSecurity>
  <Lines>48</Lines>
  <Paragraphs>13</Paragraphs>
  <ScaleCrop>false</ScaleCrop>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Hollingshead</dc:creator>
  <cp:keywords/>
  <dc:description/>
  <cp:lastModifiedBy>David Hollingshead</cp:lastModifiedBy>
  <cp:revision>3</cp:revision>
  <dcterms:created xsi:type="dcterms:W3CDTF">2019-02-02T19:55:00Z</dcterms:created>
  <dcterms:modified xsi:type="dcterms:W3CDTF">2019-02-03T18:23:00Z</dcterms:modified>
</cp:coreProperties>
</file>