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44" w:rsidRDefault="00893749" w:rsidP="00893749">
      <w:pPr>
        <w:widowControl w:val="0"/>
        <w:autoSpaceDE w:val="0"/>
        <w:autoSpaceDN w:val="0"/>
        <w:adjustRightInd w:val="0"/>
        <w:spacing w:line="500" w:lineRule="atLeast"/>
        <w:rPr>
          <w:rFonts w:ascii="Times New Roman" w:eastAsia="Times New Roman" w:hAnsi="Times New Roman"/>
          <w:b/>
          <w:szCs w:val="40"/>
        </w:rPr>
      </w:pPr>
      <w:r w:rsidRPr="00893749">
        <w:rPr>
          <w:rFonts w:ascii="Times New Roman" w:eastAsia="Times New Roman" w:hAnsi="Times New Roman"/>
          <w:b/>
          <w:szCs w:val="40"/>
        </w:rPr>
        <w:t>English</w:t>
      </w:r>
      <w:r w:rsidR="00134B2B">
        <w:rPr>
          <w:rFonts w:ascii="Times New Roman" w:eastAsia="Times New Roman" w:hAnsi="Times New Roman"/>
          <w:b/>
          <w:szCs w:val="40"/>
        </w:rPr>
        <w:t xml:space="preserve"> 9068</w:t>
      </w:r>
      <w:r w:rsidRPr="00893749">
        <w:rPr>
          <w:rFonts w:ascii="Times New Roman" w:eastAsia="Times New Roman" w:hAnsi="Times New Roman"/>
          <w:b/>
          <w:szCs w:val="40"/>
        </w:rPr>
        <w:t>:  </w:t>
      </w:r>
      <w:r w:rsidR="00134B2B">
        <w:rPr>
          <w:rFonts w:ascii="Times New Roman" w:eastAsia="Times New Roman" w:hAnsi="Times New Roman"/>
          <w:b/>
          <w:szCs w:val="40"/>
        </w:rPr>
        <w:t>The Shock of the Old: Forms of Victorian Anachronism</w:t>
      </w:r>
      <w:r w:rsidRPr="00893749">
        <w:rPr>
          <w:rFonts w:ascii="Times New Roman" w:eastAsia="Times New Roman" w:hAnsi="Times New Roman"/>
          <w:b/>
          <w:szCs w:val="40"/>
        </w:rPr>
        <w:t>.</w:t>
      </w:r>
      <w:r w:rsidR="00110477">
        <w:rPr>
          <w:rFonts w:ascii="Times New Roman" w:eastAsia="Times New Roman" w:hAnsi="Times New Roman"/>
          <w:b/>
          <w:szCs w:val="40"/>
        </w:rPr>
        <w:t xml:space="preserve"> </w:t>
      </w:r>
      <w:proofErr w:type="gramStart"/>
      <w:r w:rsidR="00134B2B">
        <w:rPr>
          <w:rFonts w:ascii="Times New Roman" w:eastAsia="Times New Roman" w:hAnsi="Times New Roman"/>
          <w:b/>
          <w:szCs w:val="40"/>
        </w:rPr>
        <w:t>Mon 12:30-3:30.</w:t>
      </w:r>
      <w:proofErr w:type="gramEnd"/>
    </w:p>
    <w:p w:rsidR="00893749" w:rsidRPr="00893749" w:rsidRDefault="00893749" w:rsidP="00893749">
      <w:pPr>
        <w:widowControl w:val="0"/>
        <w:autoSpaceDE w:val="0"/>
        <w:autoSpaceDN w:val="0"/>
        <w:adjustRightInd w:val="0"/>
        <w:spacing w:line="500" w:lineRule="atLeast"/>
        <w:rPr>
          <w:rFonts w:ascii="Times New Roman" w:eastAsia="Times New Roman" w:hAnsi="Times New Roman"/>
          <w:b/>
          <w:szCs w:val="40"/>
        </w:rPr>
      </w:pPr>
    </w:p>
    <w:p w:rsidR="00893749" w:rsidRDefault="00F94B0C" w:rsidP="00893749">
      <w:pPr>
        <w:widowControl w:val="0"/>
        <w:autoSpaceDE w:val="0"/>
        <w:autoSpaceDN w:val="0"/>
        <w:adjustRightInd w:val="0"/>
        <w:spacing w:line="360" w:lineRule="auto"/>
        <w:rPr>
          <w:rFonts w:ascii="Times New Roman" w:eastAsia="Times New Roman" w:hAnsi="Times New Roman"/>
          <w:szCs w:val="40"/>
        </w:rPr>
      </w:pPr>
      <w:r>
        <w:rPr>
          <w:rFonts w:ascii="Times New Roman" w:eastAsia="Times New Roman" w:hAnsi="Times New Roman"/>
          <w:szCs w:val="40"/>
        </w:rPr>
        <w:t xml:space="preserve">Instructor:  Prof. </w:t>
      </w:r>
      <w:r w:rsidR="00893749" w:rsidRPr="00893749">
        <w:rPr>
          <w:rFonts w:ascii="Times New Roman" w:eastAsia="Times New Roman" w:hAnsi="Times New Roman"/>
          <w:szCs w:val="40"/>
        </w:rPr>
        <w:t>Matthew Rowlinson, UC 265; email &lt;</w:t>
      </w:r>
      <w:hyperlink r:id="rId7" w:history="1">
        <w:r w:rsidR="00893749" w:rsidRPr="00893749">
          <w:rPr>
            <w:rFonts w:ascii="Times New Roman" w:eastAsia="Times New Roman" w:hAnsi="Times New Roman"/>
            <w:szCs w:val="40"/>
            <w:u w:val="single" w:color="999999"/>
          </w:rPr>
          <w:t>mrowlins@uwo.ca</w:t>
        </w:r>
      </w:hyperlink>
      <w:r w:rsidR="00893749" w:rsidRPr="00893749">
        <w:rPr>
          <w:rFonts w:ascii="Times New Roman" w:eastAsia="Times New Roman" w:hAnsi="Times New Roman"/>
          <w:szCs w:val="40"/>
        </w:rPr>
        <w:t>&gt;</w:t>
      </w:r>
    </w:p>
    <w:p w:rsidR="00F06A27" w:rsidRPr="00893749" w:rsidRDefault="00F06A27" w:rsidP="00893749">
      <w:pPr>
        <w:widowControl w:val="0"/>
        <w:autoSpaceDE w:val="0"/>
        <w:autoSpaceDN w:val="0"/>
        <w:adjustRightInd w:val="0"/>
        <w:spacing w:line="360" w:lineRule="auto"/>
        <w:rPr>
          <w:rFonts w:ascii="Times New Roman" w:eastAsia="Times New Roman" w:hAnsi="Times New Roman"/>
          <w:szCs w:val="40"/>
        </w:rPr>
      </w:pPr>
      <w:r>
        <w:rPr>
          <w:rFonts w:ascii="Times New Roman" w:eastAsia="Times New Roman" w:hAnsi="Times New Roman"/>
          <w:szCs w:val="40"/>
        </w:rPr>
        <w:t xml:space="preserve">Office hours M, </w:t>
      </w:r>
      <w:proofErr w:type="spellStart"/>
      <w:r>
        <w:rPr>
          <w:rFonts w:ascii="Times New Roman" w:eastAsia="Times New Roman" w:hAnsi="Times New Roman"/>
          <w:szCs w:val="40"/>
        </w:rPr>
        <w:t>Tu</w:t>
      </w:r>
      <w:proofErr w:type="spellEnd"/>
      <w:r>
        <w:rPr>
          <w:rFonts w:ascii="Times New Roman" w:eastAsia="Times New Roman" w:hAnsi="Times New Roman"/>
          <w:szCs w:val="40"/>
        </w:rPr>
        <w:t xml:space="preserve">, 3:30-4:30; </w:t>
      </w:r>
      <w:proofErr w:type="spellStart"/>
      <w:r>
        <w:rPr>
          <w:rFonts w:ascii="Times New Roman" w:eastAsia="Times New Roman" w:hAnsi="Times New Roman"/>
          <w:szCs w:val="40"/>
        </w:rPr>
        <w:t>Th</w:t>
      </w:r>
      <w:proofErr w:type="spellEnd"/>
      <w:r>
        <w:rPr>
          <w:rFonts w:ascii="Times New Roman" w:eastAsia="Times New Roman" w:hAnsi="Times New Roman"/>
          <w:szCs w:val="40"/>
        </w:rPr>
        <w:t xml:space="preserve"> 2:30-3:30</w:t>
      </w:r>
    </w:p>
    <w:p w:rsidR="00893749" w:rsidRPr="00893749" w:rsidRDefault="00893749" w:rsidP="00893749">
      <w:pPr>
        <w:widowControl w:val="0"/>
        <w:autoSpaceDE w:val="0"/>
        <w:autoSpaceDN w:val="0"/>
        <w:adjustRightInd w:val="0"/>
        <w:spacing w:line="360" w:lineRule="atLeast"/>
        <w:rPr>
          <w:rFonts w:ascii="Times New Roman" w:eastAsia="Times New Roman" w:hAnsi="Times New Roman"/>
          <w:szCs w:val="40"/>
        </w:rPr>
      </w:pPr>
    </w:p>
    <w:p w:rsidR="00893749" w:rsidRPr="00893749" w:rsidRDefault="00893749" w:rsidP="00893749">
      <w:pPr>
        <w:widowControl w:val="0"/>
        <w:autoSpaceDE w:val="0"/>
        <w:autoSpaceDN w:val="0"/>
        <w:adjustRightInd w:val="0"/>
        <w:rPr>
          <w:rFonts w:ascii="Times New Roman" w:eastAsia="Times New Roman" w:hAnsi="Times New Roman"/>
          <w:b/>
          <w:szCs w:val="28"/>
        </w:rPr>
      </w:pPr>
      <w:r w:rsidRPr="00893749">
        <w:rPr>
          <w:rFonts w:ascii="Times New Roman" w:eastAsia="Times New Roman" w:hAnsi="Times New Roman"/>
          <w:b/>
          <w:szCs w:val="28"/>
        </w:rPr>
        <w:t>Course Description:</w:t>
      </w:r>
    </w:p>
    <w:p w:rsidR="00223301" w:rsidRDefault="00223301" w:rsidP="00223301">
      <w:pPr>
        <w:tabs>
          <w:tab w:val="left" w:pos="7008"/>
        </w:tabs>
      </w:pPr>
      <w:r>
        <w:t xml:space="preserve">This course will have as its central concern the shock of modernity as it shapes mid-Victorian texts and images in a variety of genres.  Marx and Walter Benjamin both argued that bourgeois revolutions are typically represented through anachronism; it was in writing about the French revolution of 1848 and its aftermath, which seemed to repeat the events of 1789 and the Napoleonic counter-revolution, that Marx coined his well known aphorism about historical events that happen twice, once as tragedy and once as farce.  Our theoretical reading on anachronism will come from this work of Marx and from Benjamin; it will also include Freud’s </w:t>
      </w:r>
      <w:r>
        <w:rPr>
          <w:i/>
        </w:rPr>
        <w:t>Beyond the Pleasure Principle</w:t>
      </w:r>
      <w:r>
        <w:t xml:space="preserve">, the work on repetition and trauma </w:t>
      </w:r>
      <w:r w:rsidR="00864418">
        <w:t>that</w:t>
      </w:r>
      <w:r>
        <w:t xml:space="preserve"> shaped Benjamin’s work on shock.  In literature, we will </w:t>
      </w:r>
      <w:r w:rsidR="003708F7">
        <w:t>begin—perhaps anachronistically—</w:t>
      </w:r>
      <w:r w:rsidR="00263C08">
        <w:t>with Wordswo</w:t>
      </w:r>
      <w:r w:rsidR="003708F7">
        <w:t xml:space="preserve">rth’s </w:t>
      </w:r>
      <w:r w:rsidR="003708F7">
        <w:rPr>
          <w:i/>
        </w:rPr>
        <w:t>Prelude</w:t>
      </w:r>
      <w:r w:rsidR="003708F7" w:rsidRPr="003708F7">
        <w:t>, published in 18</w:t>
      </w:r>
      <w:r w:rsidR="003708F7">
        <w:t>50, but drafted between 1798 and 1805</w:t>
      </w:r>
      <w:r w:rsidR="00263C08">
        <w:t xml:space="preserve">, relating Wordsworth’s life and experience of the first French revolution. We will also </w:t>
      </w:r>
      <w:r w:rsidRPr="003708F7">
        <w:t>read</w:t>
      </w:r>
      <w:r>
        <w:t xml:space="preserve"> Dickens’ </w:t>
      </w:r>
      <w:r>
        <w:rPr>
          <w:i/>
        </w:rPr>
        <w:t>A Tale of Two</w:t>
      </w:r>
      <w:r>
        <w:t xml:space="preserve"> </w:t>
      </w:r>
      <w:r w:rsidRPr="009239C0">
        <w:rPr>
          <w:i/>
        </w:rPr>
        <w:t>Cities</w:t>
      </w:r>
      <w:r w:rsidRPr="009239C0">
        <w:t>, which revisits the events of 1789 from the standpoint of the 1850’s</w:t>
      </w:r>
      <w:r>
        <w:t>, A. H Clough’s  “Amours de Voyage,” an epistolary verse-novel set during the siege of the short-lived Roman R</w:t>
      </w:r>
      <w:r w:rsidRPr="00B9642B">
        <w:t xml:space="preserve">epublic of the late 1840’s, and poetry by Swinburne from the 1860’s, which connects sexual libertinism to political revolution.  We will read some politically reactionary poetry by Tennyson from the 1850’s, in which as in Swinburne politics and sexuality are linked; we will also read some poetry in translation by Charles Baudelaire.  </w:t>
      </w:r>
      <w:r w:rsidR="00263C08">
        <w:t>Finally, we will discuss</w:t>
      </w:r>
      <w:r w:rsidRPr="00B9642B">
        <w:t xml:space="preserve"> photography by Julia Margaret Cameron.</w:t>
      </w:r>
    </w:p>
    <w:p w:rsidR="00893749" w:rsidRPr="00893749" w:rsidRDefault="00893749" w:rsidP="00893749">
      <w:pPr>
        <w:widowControl w:val="0"/>
        <w:autoSpaceDE w:val="0"/>
        <w:autoSpaceDN w:val="0"/>
        <w:adjustRightInd w:val="0"/>
        <w:spacing w:line="360" w:lineRule="atLeast"/>
        <w:rPr>
          <w:rFonts w:ascii="Times New Roman" w:hAnsi="Times New Roman"/>
          <w:szCs w:val="40"/>
        </w:rPr>
      </w:pPr>
    </w:p>
    <w:p w:rsidR="00893749" w:rsidRPr="00893749" w:rsidRDefault="00893749" w:rsidP="00893749">
      <w:pPr>
        <w:widowControl w:val="0"/>
        <w:autoSpaceDE w:val="0"/>
        <w:autoSpaceDN w:val="0"/>
        <w:adjustRightInd w:val="0"/>
        <w:spacing w:line="360" w:lineRule="atLeast"/>
        <w:rPr>
          <w:rFonts w:ascii="Times New Roman" w:eastAsia="Times New Roman" w:hAnsi="Times New Roman"/>
          <w:b/>
          <w:szCs w:val="28"/>
        </w:rPr>
      </w:pPr>
      <w:r w:rsidRPr="00893749">
        <w:rPr>
          <w:rFonts w:ascii="Times New Roman" w:eastAsia="Times New Roman" w:hAnsi="Times New Roman"/>
          <w:b/>
          <w:szCs w:val="28"/>
        </w:rPr>
        <w:t>Required Books:</w:t>
      </w:r>
    </w:p>
    <w:p w:rsidR="00F06A27" w:rsidRDefault="00F06A27" w:rsidP="00F06A27">
      <w:pPr>
        <w:widowControl w:val="0"/>
        <w:autoSpaceDE w:val="0"/>
        <w:autoSpaceDN w:val="0"/>
        <w:adjustRightInd w:val="0"/>
        <w:spacing w:line="360" w:lineRule="atLeast"/>
        <w:rPr>
          <w:rFonts w:ascii="Times New Roman" w:eastAsia="Times New Roman" w:hAnsi="Times New Roman"/>
          <w:szCs w:val="28"/>
        </w:rPr>
      </w:pPr>
    </w:p>
    <w:p w:rsidR="00F06A27" w:rsidRPr="00F06A27" w:rsidRDefault="00F06A27" w:rsidP="00F06A27">
      <w:pPr>
        <w:widowControl w:val="0"/>
        <w:autoSpaceDE w:val="0"/>
        <w:autoSpaceDN w:val="0"/>
        <w:adjustRightInd w:val="0"/>
        <w:spacing w:line="360" w:lineRule="atLeast"/>
        <w:rPr>
          <w:rFonts w:ascii="Times New Roman" w:eastAsia="Times New Roman" w:hAnsi="Times New Roman"/>
          <w:szCs w:val="28"/>
        </w:rPr>
      </w:pPr>
      <w:proofErr w:type="gramStart"/>
      <w:r w:rsidRPr="00F06A27">
        <w:rPr>
          <w:rFonts w:ascii="Times New Roman" w:eastAsia="Times New Roman" w:hAnsi="Times New Roman"/>
          <w:szCs w:val="28"/>
        </w:rPr>
        <w:t xml:space="preserve">Freud, </w:t>
      </w:r>
      <w:r w:rsidRPr="00F06A27">
        <w:rPr>
          <w:rFonts w:ascii="Times New Roman" w:eastAsia="Times New Roman" w:hAnsi="Times New Roman"/>
          <w:i/>
          <w:iCs/>
          <w:szCs w:val="28"/>
        </w:rPr>
        <w:t>Beyond the Pleasure Principle</w:t>
      </w:r>
      <w:r w:rsidRPr="00F06A27">
        <w:rPr>
          <w:rFonts w:ascii="Times New Roman" w:eastAsia="Times New Roman" w:hAnsi="Times New Roman"/>
          <w:szCs w:val="28"/>
        </w:rPr>
        <w:t>, Norton ISBN 0393007693.</w:t>
      </w:r>
      <w:proofErr w:type="gramEnd"/>
    </w:p>
    <w:p w:rsidR="00F06A27" w:rsidRPr="00F06A27" w:rsidRDefault="00F06A27" w:rsidP="00F06A27">
      <w:pPr>
        <w:widowControl w:val="0"/>
        <w:autoSpaceDE w:val="0"/>
        <w:autoSpaceDN w:val="0"/>
        <w:adjustRightInd w:val="0"/>
        <w:spacing w:line="360" w:lineRule="atLeast"/>
        <w:rPr>
          <w:rFonts w:ascii="Times New Roman" w:eastAsia="Times New Roman" w:hAnsi="Times New Roman"/>
          <w:szCs w:val="28"/>
        </w:rPr>
      </w:pPr>
    </w:p>
    <w:p w:rsidR="00F06A27" w:rsidRPr="00F06A27" w:rsidRDefault="00F06A27" w:rsidP="00F06A27">
      <w:pPr>
        <w:widowControl w:val="0"/>
        <w:autoSpaceDE w:val="0"/>
        <w:autoSpaceDN w:val="0"/>
        <w:adjustRightInd w:val="0"/>
        <w:spacing w:line="360" w:lineRule="atLeast"/>
        <w:rPr>
          <w:rFonts w:ascii="Times New Roman" w:eastAsia="Times New Roman" w:hAnsi="Times New Roman"/>
          <w:szCs w:val="28"/>
        </w:rPr>
      </w:pPr>
      <w:r w:rsidRPr="00F06A27">
        <w:rPr>
          <w:rFonts w:ascii="Times New Roman" w:eastAsia="Times New Roman" w:hAnsi="Times New Roman"/>
          <w:szCs w:val="28"/>
        </w:rPr>
        <w:t xml:space="preserve">Dickens, </w:t>
      </w:r>
      <w:r w:rsidRPr="00F06A27">
        <w:rPr>
          <w:rFonts w:ascii="Times New Roman" w:eastAsia="Times New Roman" w:hAnsi="Times New Roman"/>
          <w:i/>
          <w:iCs/>
          <w:szCs w:val="28"/>
        </w:rPr>
        <w:t xml:space="preserve">A Tale of Two Cities, </w:t>
      </w:r>
      <w:r w:rsidRPr="00F06A27">
        <w:rPr>
          <w:rFonts w:ascii="Times New Roman" w:eastAsia="Times New Roman" w:hAnsi="Times New Roman"/>
          <w:szCs w:val="28"/>
        </w:rPr>
        <w:t>Penguin ISBN 0141439602</w:t>
      </w:r>
    </w:p>
    <w:p w:rsidR="00F06A27" w:rsidRPr="00F06A27" w:rsidRDefault="00F06A27" w:rsidP="00F06A27">
      <w:pPr>
        <w:widowControl w:val="0"/>
        <w:autoSpaceDE w:val="0"/>
        <w:autoSpaceDN w:val="0"/>
        <w:adjustRightInd w:val="0"/>
        <w:spacing w:line="360" w:lineRule="atLeast"/>
        <w:rPr>
          <w:rFonts w:ascii="Times New Roman" w:eastAsia="Times New Roman" w:hAnsi="Times New Roman"/>
          <w:szCs w:val="28"/>
        </w:rPr>
      </w:pPr>
    </w:p>
    <w:p w:rsidR="00893749" w:rsidRPr="00F06A27" w:rsidRDefault="00F06A27" w:rsidP="00F06A27">
      <w:pPr>
        <w:widowControl w:val="0"/>
        <w:autoSpaceDE w:val="0"/>
        <w:autoSpaceDN w:val="0"/>
        <w:adjustRightInd w:val="0"/>
        <w:spacing w:line="360" w:lineRule="atLeast"/>
        <w:rPr>
          <w:rFonts w:ascii="Times New Roman" w:eastAsia="Times New Roman" w:hAnsi="Times New Roman"/>
          <w:szCs w:val="28"/>
        </w:rPr>
      </w:pPr>
      <w:r w:rsidRPr="00F06A27">
        <w:rPr>
          <w:rFonts w:ascii="Times New Roman" w:eastAsia="Times New Roman" w:hAnsi="Times New Roman"/>
          <w:szCs w:val="28"/>
        </w:rPr>
        <w:t xml:space="preserve">Wordsworth, </w:t>
      </w:r>
      <w:r w:rsidRPr="00F06A27">
        <w:rPr>
          <w:rFonts w:ascii="Times New Roman" w:eastAsia="Times New Roman" w:hAnsi="Times New Roman"/>
          <w:i/>
          <w:iCs/>
          <w:szCs w:val="28"/>
        </w:rPr>
        <w:t>The Prelude</w:t>
      </w:r>
      <w:r w:rsidRPr="00F06A27">
        <w:rPr>
          <w:rFonts w:ascii="Times New Roman" w:eastAsia="Times New Roman" w:hAnsi="Times New Roman"/>
          <w:szCs w:val="28"/>
        </w:rPr>
        <w:t> Norton ISBN 039309071X</w:t>
      </w:r>
    </w:p>
    <w:p w:rsidR="00893749" w:rsidRPr="00893749" w:rsidRDefault="00893749" w:rsidP="00893749">
      <w:pPr>
        <w:widowControl w:val="0"/>
        <w:autoSpaceDE w:val="0"/>
        <w:autoSpaceDN w:val="0"/>
        <w:adjustRightInd w:val="0"/>
        <w:spacing w:line="360" w:lineRule="atLeast"/>
        <w:rPr>
          <w:rFonts w:ascii="Times New Roman" w:eastAsia="Times New Roman" w:hAnsi="Times New Roman"/>
          <w:szCs w:val="28"/>
        </w:rPr>
      </w:pPr>
    </w:p>
    <w:p w:rsidR="00893749" w:rsidRDefault="00893749" w:rsidP="00893749">
      <w:pPr>
        <w:widowControl w:val="0"/>
        <w:autoSpaceDE w:val="0"/>
        <w:autoSpaceDN w:val="0"/>
        <w:adjustRightInd w:val="0"/>
        <w:rPr>
          <w:rFonts w:ascii="Times New Roman" w:eastAsia="Times New Roman" w:hAnsi="Times New Roman"/>
          <w:szCs w:val="28"/>
        </w:rPr>
      </w:pPr>
      <w:r w:rsidRPr="00893749">
        <w:rPr>
          <w:rFonts w:ascii="Times New Roman" w:eastAsia="Times New Roman" w:hAnsi="Times New Roman"/>
          <w:b/>
          <w:szCs w:val="28"/>
        </w:rPr>
        <w:t>Schedule</w:t>
      </w:r>
      <w:r w:rsidRPr="00893749">
        <w:rPr>
          <w:rFonts w:ascii="Times New Roman" w:eastAsia="Times New Roman" w:hAnsi="Times New Roman"/>
          <w:szCs w:val="28"/>
        </w:rPr>
        <w:t>:  </w:t>
      </w:r>
    </w:p>
    <w:p w:rsidR="00893749" w:rsidRPr="00893749" w:rsidRDefault="00893749" w:rsidP="00893749">
      <w:pPr>
        <w:widowControl w:val="0"/>
        <w:autoSpaceDE w:val="0"/>
        <w:autoSpaceDN w:val="0"/>
        <w:adjustRightInd w:val="0"/>
        <w:rPr>
          <w:rFonts w:ascii="Times New Roman" w:eastAsia="Times New Roman" w:hAnsi="Times New Roman"/>
          <w:szCs w:val="28"/>
        </w:rPr>
      </w:pPr>
      <w:r w:rsidRPr="00893749">
        <w:rPr>
          <w:rFonts w:ascii="Times New Roman" w:eastAsia="Times New Roman" w:hAnsi="Times New Roman"/>
          <w:szCs w:val="28"/>
        </w:rPr>
        <w:t> </w:t>
      </w:r>
    </w:p>
    <w:p w:rsidR="00893749" w:rsidRPr="00893749" w:rsidRDefault="00893749" w:rsidP="005B2F2E">
      <w:pPr>
        <w:spacing w:line="480" w:lineRule="auto"/>
        <w:rPr>
          <w:rFonts w:ascii="Times New Roman" w:hAnsi="Times New Roman"/>
          <w:color w:val="000000"/>
        </w:rPr>
      </w:pPr>
      <w:r w:rsidRPr="00893749">
        <w:rPr>
          <w:rFonts w:ascii="Times New Roman" w:hAnsi="Times New Roman"/>
          <w:b/>
          <w:color w:val="000000"/>
        </w:rPr>
        <w:t>Week 1</w:t>
      </w:r>
      <w:r w:rsidRPr="00893749">
        <w:rPr>
          <w:rFonts w:ascii="Times New Roman" w:hAnsi="Times New Roman"/>
          <w:color w:val="000000"/>
        </w:rPr>
        <w:t xml:space="preserve"> </w:t>
      </w:r>
      <w:r w:rsidR="00F94B0C">
        <w:rPr>
          <w:rFonts w:ascii="Times New Roman" w:hAnsi="Times New Roman"/>
          <w:b/>
          <w:color w:val="000000"/>
        </w:rPr>
        <w:t xml:space="preserve">Sept 12: </w:t>
      </w:r>
      <w:r w:rsidRPr="00893749">
        <w:rPr>
          <w:rFonts w:ascii="Times New Roman" w:hAnsi="Times New Roman"/>
          <w:color w:val="000000"/>
        </w:rPr>
        <w:t>Introduction</w:t>
      </w:r>
      <w:proofErr w:type="gramStart"/>
      <w:r w:rsidR="00E822FB">
        <w:rPr>
          <w:rFonts w:ascii="Times New Roman" w:hAnsi="Times New Roman"/>
          <w:color w:val="000000"/>
        </w:rPr>
        <w:t>;</w:t>
      </w:r>
      <w:proofErr w:type="gramEnd"/>
      <w:r w:rsidR="00E822FB">
        <w:rPr>
          <w:rFonts w:ascii="Times New Roman" w:hAnsi="Times New Roman"/>
          <w:color w:val="000000"/>
        </w:rPr>
        <w:t xml:space="preserve"> from Marx, </w:t>
      </w:r>
      <w:r w:rsidR="00E822FB">
        <w:rPr>
          <w:rFonts w:ascii="Times New Roman" w:hAnsi="Times New Roman"/>
          <w:i/>
          <w:color w:val="000000"/>
        </w:rPr>
        <w:t>Critique of Political Economy</w:t>
      </w:r>
      <w:r w:rsidRPr="00893749">
        <w:rPr>
          <w:rFonts w:ascii="Times New Roman" w:hAnsi="Times New Roman"/>
          <w:color w:val="000000"/>
        </w:rPr>
        <w:t>.</w:t>
      </w:r>
      <w:r w:rsidR="002F51EA">
        <w:rPr>
          <w:rFonts w:ascii="Times New Roman" w:hAnsi="Times New Roman"/>
          <w:color w:val="000000"/>
        </w:rPr>
        <w:t xml:space="preserve"> William Wordsworth, “Lines </w:t>
      </w:r>
      <w:proofErr w:type="gramStart"/>
      <w:r w:rsidR="002F51EA">
        <w:rPr>
          <w:rFonts w:ascii="Times New Roman" w:hAnsi="Times New Roman"/>
          <w:color w:val="000000"/>
        </w:rPr>
        <w:t>Written</w:t>
      </w:r>
      <w:proofErr w:type="gramEnd"/>
      <w:r w:rsidR="002F51EA">
        <w:rPr>
          <w:rFonts w:ascii="Times New Roman" w:hAnsi="Times New Roman"/>
          <w:color w:val="000000"/>
        </w:rPr>
        <w:t xml:space="preserve"> a few Miles above </w:t>
      </w:r>
      <w:proofErr w:type="spellStart"/>
      <w:r w:rsidR="002F51EA">
        <w:rPr>
          <w:rFonts w:ascii="Times New Roman" w:hAnsi="Times New Roman"/>
          <w:color w:val="000000"/>
        </w:rPr>
        <w:t>Tintern</w:t>
      </w:r>
      <w:proofErr w:type="spellEnd"/>
      <w:r w:rsidR="002F51EA">
        <w:rPr>
          <w:rFonts w:ascii="Times New Roman" w:hAnsi="Times New Roman"/>
          <w:color w:val="000000"/>
        </w:rPr>
        <w:t xml:space="preserve"> Abbey…”</w:t>
      </w:r>
    </w:p>
    <w:p w:rsidR="00893749" w:rsidRPr="00DA3DC3" w:rsidRDefault="00893749" w:rsidP="005B2F2E">
      <w:pPr>
        <w:spacing w:line="480" w:lineRule="auto"/>
        <w:rPr>
          <w:rFonts w:ascii="Times New Roman" w:hAnsi="Times New Roman"/>
          <w:color w:val="000000"/>
        </w:rPr>
      </w:pPr>
      <w:r w:rsidRPr="00893749">
        <w:rPr>
          <w:rFonts w:ascii="Times New Roman" w:hAnsi="Times New Roman"/>
          <w:b/>
          <w:color w:val="000000"/>
        </w:rPr>
        <w:t>Week 2</w:t>
      </w:r>
      <w:r w:rsidR="00F94B0C">
        <w:rPr>
          <w:rFonts w:ascii="Times New Roman" w:hAnsi="Times New Roman"/>
          <w:b/>
          <w:color w:val="000000"/>
        </w:rPr>
        <w:t xml:space="preserve"> </w:t>
      </w:r>
      <w:proofErr w:type="gramStart"/>
      <w:r w:rsidR="00F94B0C">
        <w:rPr>
          <w:rFonts w:ascii="Times New Roman" w:hAnsi="Times New Roman"/>
          <w:b/>
          <w:color w:val="000000"/>
        </w:rPr>
        <w:t>Sept .</w:t>
      </w:r>
      <w:proofErr w:type="gramEnd"/>
      <w:r w:rsidR="00F94B0C">
        <w:rPr>
          <w:rFonts w:ascii="Times New Roman" w:hAnsi="Times New Roman"/>
          <w:b/>
          <w:color w:val="000000"/>
        </w:rPr>
        <w:t xml:space="preserve"> 19</w:t>
      </w:r>
      <w:r w:rsidRPr="00893749">
        <w:rPr>
          <w:rFonts w:ascii="Times New Roman" w:hAnsi="Times New Roman"/>
          <w:b/>
          <w:color w:val="000000"/>
        </w:rPr>
        <w:t xml:space="preserve">: </w:t>
      </w:r>
      <w:r w:rsidR="00DA3DC3">
        <w:rPr>
          <w:rFonts w:ascii="Times New Roman" w:hAnsi="Times New Roman"/>
          <w:color w:val="000000"/>
        </w:rPr>
        <w:t xml:space="preserve">Wordsworth, </w:t>
      </w:r>
      <w:r w:rsidR="00DA3DC3">
        <w:rPr>
          <w:rFonts w:ascii="Times New Roman" w:hAnsi="Times New Roman"/>
          <w:i/>
          <w:color w:val="000000"/>
        </w:rPr>
        <w:t>The Prelude</w:t>
      </w:r>
      <w:r w:rsidR="00DA3DC3">
        <w:rPr>
          <w:rFonts w:ascii="Times New Roman" w:hAnsi="Times New Roman"/>
          <w:color w:val="000000"/>
        </w:rPr>
        <w:t xml:space="preserve"> (1850)</w:t>
      </w:r>
      <w:r w:rsidR="00183521">
        <w:rPr>
          <w:rFonts w:ascii="Times New Roman" w:hAnsi="Times New Roman"/>
          <w:color w:val="000000"/>
        </w:rPr>
        <w:t xml:space="preserve">.  </w:t>
      </w:r>
      <w:proofErr w:type="spellStart"/>
      <w:r w:rsidR="00183521">
        <w:rPr>
          <w:rFonts w:ascii="Times New Roman" w:hAnsi="Times New Roman"/>
          <w:color w:val="000000"/>
        </w:rPr>
        <w:t>Bk</w:t>
      </w:r>
      <w:proofErr w:type="spellEnd"/>
      <w:r w:rsidR="00183521">
        <w:rPr>
          <w:rFonts w:ascii="Times New Roman" w:hAnsi="Times New Roman"/>
          <w:color w:val="000000"/>
        </w:rPr>
        <w:t xml:space="preserve"> 1; </w:t>
      </w:r>
      <w:proofErr w:type="spellStart"/>
      <w:r w:rsidR="00183521">
        <w:rPr>
          <w:rFonts w:ascii="Times New Roman" w:hAnsi="Times New Roman"/>
          <w:color w:val="000000"/>
        </w:rPr>
        <w:t>Bk</w:t>
      </w:r>
      <w:proofErr w:type="spellEnd"/>
      <w:r w:rsidR="00183521">
        <w:rPr>
          <w:rFonts w:ascii="Times New Roman" w:hAnsi="Times New Roman"/>
          <w:color w:val="000000"/>
        </w:rPr>
        <w:t xml:space="preserve"> 2. </w:t>
      </w:r>
      <w:proofErr w:type="gramStart"/>
      <w:r w:rsidR="00183521">
        <w:rPr>
          <w:rFonts w:ascii="Times New Roman" w:hAnsi="Times New Roman"/>
          <w:color w:val="000000"/>
        </w:rPr>
        <w:t>198-376; Bk. 4.</w:t>
      </w:r>
      <w:proofErr w:type="gramEnd"/>
      <w:r w:rsidR="00183521">
        <w:rPr>
          <w:rFonts w:ascii="Times New Roman" w:hAnsi="Times New Roman"/>
          <w:color w:val="000000"/>
        </w:rPr>
        <w:t xml:space="preserve"> </w:t>
      </w:r>
      <w:proofErr w:type="gramStart"/>
      <w:r w:rsidR="00183521">
        <w:rPr>
          <w:rFonts w:ascii="Times New Roman" w:hAnsi="Times New Roman"/>
          <w:color w:val="000000"/>
        </w:rPr>
        <w:t xml:space="preserve">231-472; </w:t>
      </w:r>
      <w:proofErr w:type="spellStart"/>
      <w:r w:rsidR="00183521">
        <w:rPr>
          <w:rFonts w:ascii="Times New Roman" w:hAnsi="Times New Roman"/>
          <w:color w:val="000000"/>
        </w:rPr>
        <w:t>Bk</w:t>
      </w:r>
      <w:proofErr w:type="spellEnd"/>
      <w:r w:rsidR="00183521">
        <w:rPr>
          <w:rFonts w:ascii="Times New Roman" w:hAnsi="Times New Roman"/>
          <w:color w:val="000000"/>
        </w:rPr>
        <w:t xml:space="preserve"> 5 1-165, 364-613; Bk. 6 557-640.</w:t>
      </w:r>
      <w:proofErr w:type="gramEnd"/>
    </w:p>
    <w:p w:rsidR="00893749" w:rsidRPr="00893749" w:rsidRDefault="00893749" w:rsidP="005B2F2E">
      <w:pPr>
        <w:spacing w:line="480" w:lineRule="auto"/>
        <w:rPr>
          <w:rFonts w:ascii="Times New Roman" w:hAnsi="Times New Roman"/>
          <w:color w:val="000000"/>
        </w:rPr>
      </w:pPr>
      <w:r w:rsidRPr="00893749">
        <w:rPr>
          <w:rFonts w:ascii="Times New Roman" w:hAnsi="Times New Roman"/>
          <w:b/>
          <w:color w:val="000000"/>
        </w:rPr>
        <w:t>Week 3</w:t>
      </w:r>
      <w:r w:rsidR="00F94B0C">
        <w:rPr>
          <w:rFonts w:ascii="Times New Roman" w:hAnsi="Times New Roman"/>
          <w:b/>
          <w:color w:val="000000"/>
        </w:rPr>
        <w:t xml:space="preserve"> Sept. 26</w:t>
      </w:r>
      <w:r w:rsidRPr="00893749">
        <w:rPr>
          <w:rFonts w:ascii="Times New Roman" w:hAnsi="Times New Roman"/>
          <w:color w:val="000000"/>
        </w:rPr>
        <w:t xml:space="preserve">: </w:t>
      </w:r>
      <w:r w:rsidR="001F2DF6">
        <w:rPr>
          <w:rFonts w:ascii="Times New Roman" w:hAnsi="Times New Roman"/>
          <w:color w:val="000000"/>
        </w:rPr>
        <w:t xml:space="preserve">Wordsworth, </w:t>
      </w:r>
      <w:r w:rsidR="001F2DF6">
        <w:rPr>
          <w:rFonts w:ascii="Times New Roman" w:hAnsi="Times New Roman"/>
          <w:i/>
          <w:color w:val="000000"/>
        </w:rPr>
        <w:t>The Prelude</w:t>
      </w:r>
      <w:r w:rsidR="001F2DF6">
        <w:rPr>
          <w:rFonts w:ascii="Times New Roman" w:hAnsi="Times New Roman"/>
          <w:color w:val="000000"/>
        </w:rPr>
        <w:t xml:space="preserve"> (1850)</w:t>
      </w:r>
      <w:r w:rsidR="00183521">
        <w:rPr>
          <w:rFonts w:ascii="Times New Roman" w:hAnsi="Times New Roman"/>
          <w:color w:val="000000"/>
        </w:rPr>
        <w:t xml:space="preserve">. Bk. 10. </w:t>
      </w:r>
      <w:proofErr w:type="gramStart"/>
      <w:r w:rsidR="00183521">
        <w:rPr>
          <w:rFonts w:ascii="Times New Roman" w:hAnsi="Times New Roman"/>
          <w:color w:val="000000"/>
        </w:rPr>
        <w:t>1-120, 236-299, 481-603.</w:t>
      </w:r>
      <w:proofErr w:type="gramEnd"/>
      <w:r w:rsidR="00183521">
        <w:rPr>
          <w:rFonts w:ascii="Times New Roman" w:hAnsi="Times New Roman"/>
          <w:color w:val="000000"/>
        </w:rPr>
        <w:t xml:space="preserve">  </w:t>
      </w:r>
      <w:proofErr w:type="spellStart"/>
      <w:proofErr w:type="gramStart"/>
      <w:r w:rsidR="00183521">
        <w:rPr>
          <w:rFonts w:ascii="Times New Roman" w:hAnsi="Times New Roman"/>
          <w:color w:val="000000"/>
        </w:rPr>
        <w:t>Bks</w:t>
      </w:r>
      <w:proofErr w:type="spellEnd"/>
      <w:r w:rsidR="00183521">
        <w:rPr>
          <w:rFonts w:ascii="Times New Roman" w:hAnsi="Times New Roman"/>
          <w:color w:val="000000"/>
        </w:rPr>
        <w:t xml:space="preserve"> 11, 12, 13, 14.</w:t>
      </w:r>
      <w:proofErr w:type="gramEnd"/>
    </w:p>
    <w:p w:rsidR="00893749" w:rsidRDefault="00F94B0C" w:rsidP="005B2F2E">
      <w:pPr>
        <w:spacing w:line="480" w:lineRule="auto"/>
        <w:rPr>
          <w:rFonts w:ascii="Times New Roman" w:hAnsi="Times New Roman"/>
          <w:color w:val="000000"/>
        </w:rPr>
      </w:pPr>
      <w:r>
        <w:rPr>
          <w:rFonts w:ascii="Times New Roman" w:hAnsi="Times New Roman"/>
          <w:b/>
          <w:color w:val="000000"/>
        </w:rPr>
        <w:t>Week 4 Oct. 3:</w:t>
      </w:r>
      <w:r w:rsidR="00893749" w:rsidRPr="00893749">
        <w:rPr>
          <w:rFonts w:ascii="Times New Roman" w:hAnsi="Times New Roman"/>
          <w:b/>
          <w:color w:val="000000"/>
        </w:rPr>
        <w:t xml:space="preserve"> </w:t>
      </w:r>
      <w:r w:rsidR="00183521">
        <w:rPr>
          <w:rFonts w:ascii="Times New Roman" w:hAnsi="Times New Roman"/>
          <w:color w:val="000000"/>
        </w:rPr>
        <w:t xml:space="preserve">Marx, </w:t>
      </w:r>
      <w:r w:rsidR="00183521">
        <w:rPr>
          <w:rFonts w:ascii="Times New Roman" w:hAnsi="Times New Roman"/>
          <w:i/>
          <w:color w:val="000000"/>
        </w:rPr>
        <w:t xml:space="preserve">The Eighteenth </w:t>
      </w:r>
      <w:proofErr w:type="spellStart"/>
      <w:r w:rsidR="00183521">
        <w:rPr>
          <w:rFonts w:ascii="Times New Roman" w:hAnsi="Times New Roman"/>
          <w:i/>
          <w:color w:val="000000"/>
        </w:rPr>
        <w:t>Brumaire</w:t>
      </w:r>
      <w:proofErr w:type="spellEnd"/>
      <w:r w:rsidR="00183521">
        <w:rPr>
          <w:rFonts w:ascii="Times New Roman" w:hAnsi="Times New Roman"/>
          <w:i/>
          <w:color w:val="000000"/>
        </w:rPr>
        <w:t xml:space="preserve"> of Louis Napoleon</w:t>
      </w:r>
      <w:r w:rsidR="00183521">
        <w:rPr>
          <w:rFonts w:ascii="Times New Roman" w:hAnsi="Times New Roman"/>
          <w:color w:val="000000"/>
        </w:rPr>
        <w:t>. Ch. 1</w:t>
      </w:r>
      <w:r w:rsidR="00A400DB">
        <w:rPr>
          <w:rFonts w:ascii="Times New Roman" w:hAnsi="Times New Roman"/>
          <w:color w:val="000000"/>
        </w:rPr>
        <w:t>. Pp</w:t>
      </w:r>
      <w:r w:rsidR="00183521">
        <w:rPr>
          <w:rFonts w:ascii="Times New Roman" w:hAnsi="Times New Roman"/>
          <w:color w:val="000000"/>
        </w:rPr>
        <w:t>. 37-38. Ch. 7.</w:t>
      </w:r>
    </w:p>
    <w:p w:rsidR="00183521" w:rsidRPr="00183521" w:rsidRDefault="00183521" w:rsidP="005B2F2E">
      <w:pPr>
        <w:spacing w:line="480" w:lineRule="auto"/>
        <w:rPr>
          <w:rFonts w:ascii="Times New Roman" w:hAnsi="Times New Roman"/>
          <w:color w:val="000000"/>
        </w:rPr>
      </w:pPr>
      <w:r>
        <w:rPr>
          <w:rFonts w:ascii="Times New Roman" w:hAnsi="Times New Roman"/>
          <w:color w:val="000000"/>
        </w:rPr>
        <w:t>&lt;</w:t>
      </w:r>
      <w:r w:rsidRPr="00183521">
        <w:rPr>
          <w:rFonts w:ascii="Times New Roman" w:hAnsi="Times New Roman"/>
          <w:color w:val="000000"/>
        </w:rPr>
        <w:t>http://www.marxists.org/archive/marx/works/download/pdf.htm</w:t>
      </w:r>
      <w:r>
        <w:rPr>
          <w:rFonts w:ascii="Times New Roman" w:hAnsi="Times New Roman"/>
          <w:color w:val="000000"/>
        </w:rPr>
        <w:t>&gt;</w:t>
      </w:r>
      <w:r w:rsidR="00864418" w:rsidRPr="00864418">
        <w:rPr>
          <w:rFonts w:ascii="Times New Roman" w:hAnsi="Times New Roman"/>
          <w:color w:val="000000"/>
        </w:rPr>
        <w:t xml:space="preserve"> </w:t>
      </w:r>
      <w:r w:rsidR="00864418" w:rsidRPr="005F0BFB">
        <w:rPr>
          <w:rFonts w:ascii="Times New Roman" w:hAnsi="Times New Roman"/>
          <w:color w:val="000000"/>
        </w:rPr>
        <w:t>Walter</w:t>
      </w:r>
      <w:r w:rsidR="00864418">
        <w:rPr>
          <w:rFonts w:ascii="Times New Roman" w:hAnsi="Times New Roman"/>
          <w:color w:val="000000"/>
        </w:rPr>
        <w:t xml:space="preserve"> Benjamin, “Some Motifs in Baudelaire”; extracts from “Paris, Capital of the Nineteenth Century” (section V, Baudelaire”); extracts from </w:t>
      </w:r>
      <w:r w:rsidR="00864418">
        <w:rPr>
          <w:rFonts w:ascii="Times New Roman" w:hAnsi="Times New Roman"/>
          <w:i/>
          <w:color w:val="000000"/>
        </w:rPr>
        <w:t>The Arcades Project.</w:t>
      </w:r>
    </w:p>
    <w:p w:rsidR="00893749" w:rsidRPr="00893749" w:rsidRDefault="00893749" w:rsidP="005B2F2E">
      <w:pPr>
        <w:spacing w:line="480" w:lineRule="auto"/>
        <w:rPr>
          <w:rFonts w:ascii="Times New Roman" w:hAnsi="Times New Roman"/>
          <w:color w:val="000000"/>
        </w:rPr>
      </w:pPr>
      <w:r w:rsidRPr="00893749">
        <w:rPr>
          <w:rFonts w:ascii="Times New Roman" w:hAnsi="Times New Roman"/>
          <w:b/>
          <w:color w:val="000000"/>
        </w:rPr>
        <w:t>Week 5</w:t>
      </w:r>
      <w:r w:rsidR="00F94B0C">
        <w:rPr>
          <w:rFonts w:ascii="Times New Roman" w:hAnsi="Times New Roman"/>
          <w:b/>
          <w:color w:val="000000"/>
        </w:rPr>
        <w:t xml:space="preserve"> Oct. 10:</w:t>
      </w:r>
      <w:r w:rsidR="001F2DF6">
        <w:rPr>
          <w:rFonts w:ascii="Times New Roman" w:hAnsi="Times New Roman"/>
          <w:b/>
          <w:color w:val="000000"/>
        </w:rPr>
        <w:t>Thanksgiving</w:t>
      </w:r>
      <w:r w:rsidRPr="00893749">
        <w:rPr>
          <w:rFonts w:ascii="Times New Roman" w:hAnsi="Times New Roman"/>
          <w:b/>
          <w:color w:val="000000"/>
        </w:rPr>
        <w:t xml:space="preserve"> </w:t>
      </w:r>
    </w:p>
    <w:p w:rsidR="00893749" w:rsidRPr="00183521" w:rsidRDefault="00893749" w:rsidP="005B2F2E">
      <w:pPr>
        <w:spacing w:line="480" w:lineRule="auto"/>
        <w:rPr>
          <w:rFonts w:ascii="Times New Roman" w:hAnsi="Times New Roman"/>
          <w:i/>
          <w:color w:val="000000"/>
        </w:rPr>
      </w:pPr>
      <w:r w:rsidRPr="00893749">
        <w:rPr>
          <w:rFonts w:ascii="Times New Roman" w:hAnsi="Times New Roman"/>
          <w:b/>
          <w:color w:val="000000"/>
        </w:rPr>
        <w:t>Week 6</w:t>
      </w:r>
      <w:r w:rsidR="00F94B0C">
        <w:rPr>
          <w:rFonts w:ascii="Times New Roman" w:hAnsi="Times New Roman"/>
          <w:b/>
          <w:color w:val="000000"/>
        </w:rPr>
        <w:t xml:space="preserve"> Oct. 17</w:t>
      </w:r>
      <w:r w:rsidR="001F2DF6">
        <w:rPr>
          <w:rFonts w:ascii="Times New Roman" w:hAnsi="Times New Roman"/>
          <w:b/>
          <w:color w:val="000000"/>
        </w:rPr>
        <w:t>:</w:t>
      </w:r>
      <w:r w:rsidR="00183521">
        <w:rPr>
          <w:rFonts w:ascii="Times New Roman" w:hAnsi="Times New Roman"/>
          <w:b/>
          <w:color w:val="000000"/>
        </w:rPr>
        <w:t xml:space="preserve"> </w:t>
      </w:r>
      <w:r w:rsidR="00183521">
        <w:rPr>
          <w:rFonts w:ascii="Times New Roman" w:hAnsi="Times New Roman"/>
          <w:color w:val="000000"/>
        </w:rPr>
        <w:t xml:space="preserve">Dickens, </w:t>
      </w:r>
      <w:r w:rsidR="00183521">
        <w:rPr>
          <w:rFonts w:ascii="Times New Roman" w:hAnsi="Times New Roman"/>
          <w:i/>
          <w:color w:val="000000"/>
        </w:rPr>
        <w:t>A Tale of Two Cities.</w:t>
      </w:r>
    </w:p>
    <w:p w:rsidR="00893749" w:rsidRPr="00183521" w:rsidRDefault="00893749" w:rsidP="005B2F2E">
      <w:pPr>
        <w:spacing w:line="480" w:lineRule="auto"/>
        <w:rPr>
          <w:rFonts w:ascii="Times New Roman" w:hAnsi="Times New Roman"/>
          <w:i/>
          <w:color w:val="000000"/>
        </w:rPr>
      </w:pPr>
      <w:r w:rsidRPr="00893749">
        <w:rPr>
          <w:rFonts w:ascii="Times New Roman" w:hAnsi="Times New Roman"/>
          <w:b/>
          <w:color w:val="000000"/>
        </w:rPr>
        <w:t>Week 7</w:t>
      </w:r>
      <w:r w:rsidR="00F94B0C">
        <w:rPr>
          <w:rFonts w:ascii="Times New Roman" w:hAnsi="Times New Roman"/>
          <w:b/>
          <w:color w:val="000000"/>
        </w:rPr>
        <w:t xml:space="preserve"> Oct. 24</w:t>
      </w:r>
      <w:r w:rsidRPr="00893749">
        <w:rPr>
          <w:rFonts w:ascii="Times New Roman" w:hAnsi="Times New Roman"/>
          <w:b/>
          <w:color w:val="000000"/>
        </w:rPr>
        <w:t>:</w:t>
      </w:r>
      <w:r w:rsidRPr="00893749">
        <w:rPr>
          <w:rFonts w:ascii="Times New Roman" w:hAnsi="Times New Roman"/>
          <w:color w:val="000000"/>
        </w:rPr>
        <w:t xml:space="preserve"> </w:t>
      </w:r>
      <w:r w:rsidR="00183521">
        <w:rPr>
          <w:rFonts w:ascii="Times New Roman" w:hAnsi="Times New Roman"/>
          <w:color w:val="000000"/>
        </w:rPr>
        <w:t xml:space="preserve">Dickens, </w:t>
      </w:r>
      <w:r w:rsidR="00183521">
        <w:rPr>
          <w:rFonts w:ascii="Times New Roman" w:hAnsi="Times New Roman"/>
          <w:i/>
          <w:color w:val="000000"/>
        </w:rPr>
        <w:t>A Tale of Two Cities</w:t>
      </w:r>
    </w:p>
    <w:p w:rsidR="00893749" w:rsidRPr="00183521" w:rsidRDefault="00893749" w:rsidP="005B2F2E">
      <w:pPr>
        <w:spacing w:line="480" w:lineRule="auto"/>
        <w:rPr>
          <w:rFonts w:ascii="Times New Roman" w:hAnsi="Times New Roman"/>
          <w:color w:val="000000"/>
        </w:rPr>
      </w:pPr>
      <w:r w:rsidRPr="00893749">
        <w:rPr>
          <w:rFonts w:ascii="Times New Roman" w:hAnsi="Times New Roman"/>
          <w:b/>
          <w:color w:val="000000"/>
        </w:rPr>
        <w:t>Week 8</w:t>
      </w:r>
      <w:r w:rsidR="00F94B0C">
        <w:rPr>
          <w:rFonts w:ascii="Times New Roman" w:hAnsi="Times New Roman"/>
          <w:b/>
          <w:color w:val="000000"/>
        </w:rPr>
        <w:t xml:space="preserve"> Oct 31</w:t>
      </w:r>
      <w:r w:rsidRPr="00893749">
        <w:rPr>
          <w:rFonts w:ascii="Times New Roman" w:hAnsi="Times New Roman"/>
          <w:b/>
          <w:color w:val="000000"/>
        </w:rPr>
        <w:t xml:space="preserve">: </w:t>
      </w:r>
      <w:r w:rsidR="005F0BFB" w:rsidRPr="005F0BFB">
        <w:rPr>
          <w:rFonts w:ascii="Times New Roman" w:hAnsi="Times New Roman"/>
          <w:color w:val="000000"/>
        </w:rPr>
        <w:t>Baudelaire</w:t>
      </w:r>
      <w:r w:rsidR="005F0BFB">
        <w:rPr>
          <w:rFonts w:ascii="Times New Roman" w:hAnsi="Times New Roman"/>
          <w:color w:val="000000"/>
        </w:rPr>
        <w:t xml:space="preserve">, from </w:t>
      </w:r>
      <w:r w:rsidR="005F0BFB">
        <w:rPr>
          <w:rFonts w:ascii="Times New Roman" w:hAnsi="Times New Roman"/>
          <w:i/>
          <w:color w:val="000000"/>
        </w:rPr>
        <w:t>L</w:t>
      </w:r>
      <w:r w:rsidR="005F0BFB" w:rsidRPr="005F0BFB">
        <w:rPr>
          <w:rFonts w:ascii="Times New Roman" w:hAnsi="Times New Roman"/>
          <w:i/>
          <w:color w:val="000000"/>
        </w:rPr>
        <w:t xml:space="preserve">es </w:t>
      </w:r>
      <w:proofErr w:type="spellStart"/>
      <w:r w:rsidR="005F0BFB" w:rsidRPr="005F0BFB">
        <w:rPr>
          <w:rFonts w:ascii="Times New Roman" w:hAnsi="Times New Roman"/>
          <w:i/>
          <w:color w:val="000000"/>
        </w:rPr>
        <w:t>Fleurs</w:t>
      </w:r>
      <w:proofErr w:type="spellEnd"/>
      <w:r w:rsidR="005F0BFB" w:rsidRPr="005F0BFB">
        <w:rPr>
          <w:rFonts w:ascii="Times New Roman" w:hAnsi="Times New Roman"/>
          <w:i/>
          <w:color w:val="000000"/>
        </w:rPr>
        <w:t xml:space="preserve"> du Mal</w:t>
      </w:r>
      <w:r w:rsidR="005F0BFB">
        <w:rPr>
          <w:rFonts w:ascii="Times New Roman" w:hAnsi="Times New Roman"/>
          <w:color w:val="000000"/>
        </w:rPr>
        <w:t xml:space="preserve">.  “Au </w:t>
      </w:r>
      <w:proofErr w:type="spellStart"/>
      <w:r w:rsidR="005F0BFB">
        <w:rPr>
          <w:rFonts w:ascii="Times New Roman" w:hAnsi="Times New Roman"/>
          <w:color w:val="000000"/>
        </w:rPr>
        <w:t>lecteur</w:t>
      </w:r>
      <w:proofErr w:type="spellEnd"/>
      <w:r w:rsidR="005F0BFB">
        <w:rPr>
          <w:rFonts w:ascii="Times New Roman" w:hAnsi="Times New Roman"/>
          <w:color w:val="000000"/>
        </w:rPr>
        <w:t>,” “</w:t>
      </w:r>
      <w:proofErr w:type="spellStart"/>
      <w:r w:rsidR="005F0BFB">
        <w:rPr>
          <w:rFonts w:ascii="Times New Roman" w:hAnsi="Times New Roman"/>
          <w:color w:val="000000"/>
        </w:rPr>
        <w:t>Correspondances</w:t>
      </w:r>
      <w:proofErr w:type="spellEnd"/>
      <w:r w:rsidR="005F0BFB">
        <w:rPr>
          <w:rFonts w:ascii="Times New Roman" w:hAnsi="Times New Roman"/>
          <w:color w:val="000000"/>
        </w:rPr>
        <w:t xml:space="preserve">,” ‘Je </w:t>
      </w:r>
      <w:proofErr w:type="spellStart"/>
      <w:proofErr w:type="gramStart"/>
      <w:r w:rsidR="00B27CE0">
        <w:rPr>
          <w:rFonts w:ascii="Times New Roman" w:hAnsi="Times New Roman"/>
          <w:color w:val="000000"/>
        </w:rPr>
        <w:t>te</w:t>
      </w:r>
      <w:proofErr w:type="spellEnd"/>
      <w:proofErr w:type="gramEnd"/>
      <w:r w:rsidR="00B27CE0">
        <w:rPr>
          <w:rFonts w:ascii="Times New Roman" w:hAnsi="Times New Roman"/>
          <w:color w:val="000000"/>
        </w:rPr>
        <w:t xml:space="preserve"> </w:t>
      </w:r>
      <w:proofErr w:type="spellStart"/>
      <w:r w:rsidR="005F0BFB">
        <w:rPr>
          <w:rFonts w:ascii="Times New Roman" w:hAnsi="Times New Roman"/>
          <w:color w:val="000000"/>
        </w:rPr>
        <w:t>donne</w:t>
      </w:r>
      <w:proofErr w:type="spellEnd"/>
      <w:r w:rsidR="005F0BFB">
        <w:rPr>
          <w:rFonts w:ascii="Times New Roman" w:hAnsi="Times New Roman"/>
          <w:color w:val="000000"/>
        </w:rPr>
        <w:t xml:space="preserve"> </w:t>
      </w:r>
      <w:proofErr w:type="spellStart"/>
      <w:r w:rsidR="005F0BFB">
        <w:rPr>
          <w:rFonts w:ascii="Times New Roman" w:hAnsi="Times New Roman"/>
          <w:color w:val="000000"/>
        </w:rPr>
        <w:t>ces</w:t>
      </w:r>
      <w:proofErr w:type="spellEnd"/>
      <w:r w:rsidR="005F0BFB">
        <w:rPr>
          <w:rFonts w:ascii="Times New Roman" w:hAnsi="Times New Roman"/>
          <w:color w:val="000000"/>
        </w:rPr>
        <w:t xml:space="preserve"> </w:t>
      </w:r>
      <w:proofErr w:type="spellStart"/>
      <w:r w:rsidR="005F0BFB">
        <w:rPr>
          <w:rFonts w:ascii="Times New Roman" w:hAnsi="Times New Roman"/>
          <w:color w:val="000000"/>
        </w:rPr>
        <w:t>vers</w:t>
      </w:r>
      <w:proofErr w:type="spellEnd"/>
      <w:r w:rsidR="005F0BFB">
        <w:rPr>
          <w:rFonts w:ascii="Times New Roman" w:hAnsi="Times New Roman"/>
          <w:color w:val="000000"/>
        </w:rPr>
        <w:t xml:space="preserve">,’ “A </w:t>
      </w:r>
      <w:proofErr w:type="spellStart"/>
      <w:r w:rsidR="005F0BFB">
        <w:rPr>
          <w:rFonts w:ascii="Times New Roman" w:hAnsi="Times New Roman"/>
          <w:color w:val="000000"/>
        </w:rPr>
        <w:t>une</w:t>
      </w:r>
      <w:proofErr w:type="spellEnd"/>
      <w:r w:rsidR="005F0BFB">
        <w:rPr>
          <w:rFonts w:ascii="Times New Roman" w:hAnsi="Times New Roman"/>
          <w:color w:val="000000"/>
        </w:rPr>
        <w:t xml:space="preserve"> </w:t>
      </w:r>
      <w:proofErr w:type="spellStart"/>
      <w:r w:rsidR="005F0BFB">
        <w:rPr>
          <w:rFonts w:ascii="Times New Roman" w:hAnsi="Times New Roman"/>
          <w:color w:val="000000"/>
        </w:rPr>
        <w:t>passante</w:t>
      </w:r>
      <w:proofErr w:type="spellEnd"/>
      <w:r w:rsidR="005F0BFB">
        <w:rPr>
          <w:rFonts w:ascii="Times New Roman" w:hAnsi="Times New Roman"/>
          <w:color w:val="000000"/>
        </w:rPr>
        <w:t xml:space="preserve">,” “Les </w:t>
      </w:r>
      <w:proofErr w:type="spellStart"/>
      <w:r w:rsidR="005F0BFB">
        <w:rPr>
          <w:rFonts w:ascii="Times New Roman" w:hAnsi="Times New Roman"/>
          <w:color w:val="000000"/>
        </w:rPr>
        <w:t>sept</w:t>
      </w:r>
      <w:proofErr w:type="spellEnd"/>
      <w:r w:rsidR="005F0BFB">
        <w:rPr>
          <w:rFonts w:ascii="Times New Roman" w:hAnsi="Times New Roman"/>
          <w:color w:val="000000"/>
        </w:rPr>
        <w:t xml:space="preserve"> </w:t>
      </w:r>
      <w:proofErr w:type="spellStart"/>
      <w:r w:rsidR="005F0BFB">
        <w:rPr>
          <w:rFonts w:ascii="Times New Roman" w:hAnsi="Times New Roman"/>
          <w:color w:val="000000"/>
        </w:rPr>
        <w:t>vieillards</w:t>
      </w:r>
      <w:proofErr w:type="spellEnd"/>
      <w:r w:rsidR="005F0BFB">
        <w:rPr>
          <w:rFonts w:ascii="Times New Roman" w:hAnsi="Times New Roman"/>
          <w:color w:val="000000"/>
        </w:rPr>
        <w:t xml:space="preserve">,” “Le </w:t>
      </w:r>
      <w:proofErr w:type="spellStart"/>
      <w:r w:rsidR="005F0BFB">
        <w:rPr>
          <w:rFonts w:ascii="Times New Roman" w:hAnsi="Times New Roman"/>
          <w:color w:val="000000"/>
        </w:rPr>
        <w:t>soleil</w:t>
      </w:r>
      <w:proofErr w:type="spellEnd"/>
      <w:r w:rsidR="005F0BFB">
        <w:rPr>
          <w:rFonts w:ascii="Times New Roman" w:hAnsi="Times New Roman"/>
          <w:color w:val="000000"/>
        </w:rPr>
        <w:t>,”</w:t>
      </w:r>
      <w:r w:rsidR="00B27CE0">
        <w:rPr>
          <w:rFonts w:ascii="Times New Roman" w:hAnsi="Times New Roman"/>
          <w:color w:val="000000"/>
        </w:rPr>
        <w:t xml:space="preserve"> “Le </w:t>
      </w:r>
      <w:proofErr w:type="spellStart"/>
      <w:r w:rsidR="00B27CE0">
        <w:rPr>
          <w:rFonts w:ascii="Times New Roman" w:hAnsi="Times New Roman"/>
          <w:color w:val="000000"/>
        </w:rPr>
        <w:t>cygne</w:t>
      </w:r>
      <w:proofErr w:type="spellEnd"/>
      <w:r w:rsidR="00B27CE0">
        <w:rPr>
          <w:rFonts w:ascii="Times New Roman" w:hAnsi="Times New Roman"/>
          <w:color w:val="000000"/>
        </w:rPr>
        <w:t>,”</w:t>
      </w:r>
      <w:r w:rsidR="005F0BFB">
        <w:rPr>
          <w:rFonts w:ascii="Times New Roman" w:hAnsi="Times New Roman"/>
          <w:color w:val="000000"/>
        </w:rPr>
        <w:t xml:space="preserve"> “Les petites </w:t>
      </w:r>
      <w:proofErr w:type="spellStart"/>
      <w:r w:rsidR="005F0BFB">
        <w:rPr>
          <w:rFonts w:ascii="Times New Roman" w:hAnsi="Times New Roman"/>
          <w:color w:val="000000"/>
        </w:rPr>
        <w:t>vieilles</w:t>
      </w:r>
      <w:proofErr w:type="spellEnd"/>
      <w:r w:rsidR="005F0BFB">
        <w:rPr>
          <w:rFonts w:ascii="Times New Roman" w:hAnsi="Times New Roman"/>
          <w:color w:val="000000"/>
        </w:rPr>
        <w:t xml:space="preserve">,” ‘La </w:t>
      </w:r>
      <w:proofErr w:type="spellStart"/>
      <w:r w:rsidR="005F0BFB">
        <w:rPr>
          <w:rFonts w:ascii="Times New Roman" w:hAnsi="Times New Roman"/>
          <w:color w:val="000000"/>
        </w:rPr>
        <w:t>servante</w:t>
      </w:r>
      <w:proofErr w:type="spellEnd"/>
      <w:r w:rsidR="005F0BFB">
        <w:rPr>
          <w:rFonts w:ascii="Times New Roman" w:hAnsi="Times New Roman"/>
          <w:color w:val="000000"/>
        </w:rPr>
        <w:t xml:space="preserve"> au grand </w:t>
      </w:r>
      <w:proofErr w:type="spellStart"/>
      <w:r w:rsidR="005F0BFB">
        <w:rPr>
          <w:rFonts w:ascii="Times New Roman" w:hAnsi="Times New Roman"/>
          <w:color w:val="000000"/>
        </w:rPr>
        <w:t>coeur</w:t>
      </w:r>
      <w:proofErr w:type="spellEnd"/>
      <w:r w:rsidR="005F0BFB">
        <w:rPr>
          <w:rFonts w:ascii="Times New Roman" w:hAnsi="Times New Roman"/>
          <w:color w:val="000000"/>
        </w:rPr>
        <w:t xml:space="preserve">,’ “Le vin du chiffonier.” </w:t>
      </w:r>
    </w:p>
    <w:p w:rsidR="00893749" w:rsidRPr="006B5DF3" w:rsidRDefault="00893749" w:rsidP="005B2F2E">
      <w:pPr>
        <w:spacing w:line="480" w:lineRule="auto"/>
        <w:rPr>
          <w:rFonts w:ascii="Times New Roman" w:hAnsi="Times New Roman"/>
          <w:color w:val="000000"/>
        </w:rPr>
      </w:pPr>
      <w:r w:rsidRPr="00893749">
        <w:rPr>
          <w:rFonts w:ascii="Times New Roman" w:hAnsi="Times New Roman"/>
          <w:b/>
          <w:color w:val="000000"/>
        </w:rPr>
        <w:t>Week 9</w:t>
      </w:r>
      <w:r w:rsidR="00F94B0C">
        <w:rPr>
          <w:rFonts w:ascii="Times New Roman" w:hAnsi="Times New Roman"/>
          <w:b/>
          <w:color w:val="000000"/>
        </w:rPr>
        <w:t xml:space="preserve"> Nov 7</w:t>
      </w:r>
      <w:r w:rsidRPr="00893749">
        <w:rPr>
          <w:rFonts w:ascii="Times New Roman" w:hAnsi="Times New Roman"/>
          <w:b/>
          <w:color w:val="000000"/>
        </w:rPr>
        <w:t xml:space="preserve">: </w:t>
      </w:r>
      <w:r w:rsidR="00183521">
        <w:rPr>
          <w:rFonts w:ascii="Times New Roman" w:hAnsi="Times New Roman"/>
          <w:color w:val="000000"/>
        </w:rPr>
        <w:t xml:space="preserve">Freud, </w:t>
      </w:r>
      <w:r w:rsidR="00183521">
        <w:rPr>
          <w:rFonts w:ascii="Times New Roman" w:hAnsi="Times New Roman"/>
          <w:i/>
          <w:color w:val="000000"/>
        </w:rPr>
        <w:t>Beyond the Pleasure Principle.</w:t>
      </w:r>
      <w:r w:rsidR="006B5DF3">
        <w:rPr>
          <w:rFonts w:ascii="Times New Roman" w:hAnsi="Times New Roman"/>
          <w:color w:val="000000"/>
        </w:rPr>
        <w:t xml:space="preserve"> </w:t>
      </w:r>
      <w:proofErr w:type="spellStart"/>
      <w:r w:rsidR="006B5DF3">
        <w:rPr>
          <w:rFonts w:ascii="Times New Roman" w:hAnsi="Times New Roman"/>
          <w:color w:val="000000"/>
        </w:rPr>
        <w:t>Zizek</w:t>
      </w:r>
      <w:proofErr w:type="spellEnd"/>
      <w:r w:rsidR="006B5DF3">
        <w:rPr>
          <w:rFonts w:ascii="Times New Roman" w:hAnsi="Times New Roman"/>
          <w:color w:val="000000"/>
        </w:rPr>
        <w:t xml:space="preserve">; </w:t>
      </w:r>
      <w:r w:rsidR="006B5DF3">
        <w:rPr>
          <w:rFonts w:ascii="Times New Roman" w:hAnsi="Times New Roman"/>
          <w:i/>
          <w:color w:val="000000"/>
        </w:rPr>
        <w:t>The Sublime Object of Ideology</w:t>
      </w:r>
      <w:r w:rsidR="006B5DF3">
        <w:rPr>
          <w:rFonts w:ascii="Times New Roman" w:hAnsi="Times New Roman"/>
          <w:color w:val="000000"/>
        </w:rPr>
        <w:t xml:space="preserve"> pp. 55-64.</w:t>
      </w:r>
    </w:p>
    <w:p w:rsidR="00893749" w:rsidRPr="00183521" w:rsidRDefault="00183521" w:rsidP="005B2F2E">
      <w:pPr>
        <w:spacing w:line="480" w:lineRule="auto"/>
        <w:rPr>
          <w:rFonts w:ascii="Times New Roman" w:hAnsi="Times New Roman"/>
          <w:color w:val="000000"/>
        </w:rPr>
      </w:pPr>
      <w:r>
        <w:rPr>
          <w:rFonts w:ascii="Times New Roman" w:hAnsi="Times New Roman"/>
          <w:b/>
          <w:color w:val="000000"/>
        </w:rPr>
        <w:t>Week 10</w:t>
      </w:r>
      <w:r w:rsidR="00F94B0C">
        <w:rPr>
          <w:rFonts w:ascii="Times New Roman" w:hAnsi="Times New Roman"/>
          <w:b/>
          <w:color w:val="000000"/>
        </w:rPr>
        <w:t xml:space="preserve"> Nov. 14</w:t>
      </w:r>
      <w:r>
        <w:rPr>
          <w:rFonts w:ascii="Times New Roman" w:hAnsi="Times New Roman"/>
          <w:b/>
          <w:color w:val="000000"/>
        </w:rPr>
        <w:t xml:space="preserve">: </w:t>
      </w:r>
      <w:r>
        <w:rPr>
          <w:rFonts w:ascii="Times New Roman" w:hAnsi="Times New Roman"/>
          <w:color w:val="000000"/>
        </w:rPr>
        <w:t xml:space="preserve">Tennyson, </w:t>
      </w:r>
      <w:r>
        <w:rPr>
          <w:rFonts w:ascii="Times New Roman" w:hAnsi="Times New Roman"/>
          <w:i/>
          <w:color w:val="000000"/>
        </w:rPr>
        <w:t>Maud</w:t>
      </w:r>
      <w:r>
        <w:rPr>
          <w:rFonts w:ascii="Times New Roman" w:hAnsi="Times New Roman"/>
          <w:color w:val="000000"/>
        </w:rPr>
        <w:t xml:space="preserve">.  </w:t>
      </w:r>
      <w:r w:rsidR="00677923">
        <w:rPr>
          <w:rFonts w:ascii="Times New Roman" w:hAnsi="Times New Roman"/>
          <w:color w:val="000000"/>
        </w:rPr>
        <w:t>Andrew Marvell, “The Nymph Complaining for the Death of her Faun.”</w:t>
      </w:r>
    </w:p>
    <w:p w:rsidR="00893749" w:rsidRPr="00893749" w:rsidRDefault="00893749" w:rsidP="005B2F2E">
      <w:pPr>
        <w:spacing w:line="480" w:lineRule="auto"/>
        <w:rPr>
          <w:rFonts w:ascii="Times New Roman" w:hAnsi="Times New Roman"/>
          <w:color w:val="000000"/>
        </w:rPr>
      </w:pPr>
      <w:r w:rsidRPr="00893749">
        <w:rPr>
          <w:rFonts w:ascii="Times New Roman" w:hAnsi="Times New Roman"/>
          <w:b/>
          <w:color w:val="000000"/>
        </w:rPr>
        <w:t>Week 11</w:t>
      </w:r>
      <w:r w:rsidR="00F94B0C">
        <w:rPr>
          <w:rFonts w:ascii="Times New Roman" w:hAnsi="Times New Roman"/>
          <w:b/>
          <w:color w:val="000000"/>
        </w:rPr>
        <w:t xml:space="preserve"> Nov. 21</w:t>
      </w:r>
      <w:r w:rsidR="001F2DF6">
        <w:rPr>
          <w:rFonts w:ascii="Times New Roman" w:hAnsi="Times New Roman"/>
          <w:b/>
          <w:color w:val="000000"/>
        </w:rPr>
        <w:t>:</w:t>
      </w:r>
      <w:r w:rsidR="00677923">
        <w:rPr>
          <w:rFonts w:ascii="Times New Roman" w:hAnsi="Times New Roman"/>
          <w:b/>
          <w:color w:val="000000"/>
        </w:rPr>
        <w:t xml:space="preserve"> </w:t>
      </w:r>
      <w:r w:rsidR="00677923" w:rsidRPr="00677923">
        <w:rPr>
          <w:rFonts w:ascii="Times New Roman" w:hAnsi="Times New Roman"/>
          <w:color w:val="000000"/>
        </w:rPr>
        <w:t>Swinburne</w:t>
      </w:r>
      <w:r w:rsidR="00677923">
        <w:rPr>
          <w:rFonts w:ascii="Times New Roman" w:hAnsi="Times New Roman"/>
          <w:color w:val="000000"/>
        </w:rPr>
        <w:t xml:space="preserve">, </w:t>
      </w:r>
      <w:r w:rsidR="00864418">
        <w:rPr>
          <w:rFonts w:ascii="Times New Roman" w:hAnsi="Times New Roman"/>
          <w:color w:val="000000"/>
        </w:rPr>
        <w:t>“</w:t>
      </w:r>
      <w:proofErr w:type="spellStart"/>
      <w:r w:rsidR="00864418">
        <w:rPr>
          <w:rFonts w:ascii="Times New Roman" w:hAnsi="Times New Roman"/>
          <w:color w:val="000000"/>
        </w:rPr>
        <w:t>Laus</w:t>
      </w:r>
      <w:proofErr w:type="spellEnd"/>
      <w:r w:rsidR="00864418">
        <w:rPr>
          <w:rFonts w:ascii="Times New Roman" w:hAnsi="Times New Roman"/>
          <w:color w:val="000000"/>
        </w:rPr>
        <w:t xml:space="preserve"> </w:t>
      </w:r>
      <w:proofErr w:type="spellStart"/>
      <w:r w:rsidR="00864418">
        <w:rPr>
          <w:rFonts w:ascii="Times New Roman" w:hAnsi="Times New Roman"/>
          <w:color w:val="000000"/>
        </w:rPr>
        <w:t>Veneris</w:t>
      </w:r>
      <w:proofErr w:type="spellEnd"/>
      <w:r w:rsidR="00864418">
        <w:rPr>
          <w:rFonts w:ascii="Times New Roman" w:hAnsi="Times New Roman"/>
          <w:color w:val="000000"/>
        </w:rPr>
        <w:t xml:space="preserve">,” “The Triumph of Time,” “Hymn to Proserpine,” “The Leper,” “The Garden of Proserpine,” “Dolores,” “Ave </w:t>
      </w:r>
      <w:proofErr w:type="spellStart"/>
      <w:r w:rsidR="00864418">
        <w:rPr>
          <w:rFonts w:ascii="Times New Roman" w:hAnsi="Times New Roman"/>
          <w:color w:val="000000"/>
        </w:rPr>
        <w:t>Atque</w:t>
      </w:r>
      <w:proofErr w:type="spellEnd"/>
      <w:r w:rsidR="00864418">
        <w:rPr>
          <w:rFonts w:ascii="Times New Roman" w:hAnsi="Times New Roman"/>
          <w:color w:val="000000"/>
        </w:rPr>
        <w:t xml:space="preserve"> Vale.”</w:t>
      </w:r>
    </w:p>
    <w:p w:rsidR="00893749" w:rsidRPr="00677923" w:rsidRDefault="00893749" w:rsidP="005B2F2E">
      <w:pPr>
        <w:spacing w:line="480" w:lineRule="auto"/>
        <w:rPr>
          <w:rFonts w:ascii="Times New Roman" w:hAnsi="Times New Roman"/>
          <w:i/>
          <w:color w:val="000000"/>
        </w:rPr>
      </w:pPr>
      <w:r w:rsidRPr="00893749">
        <w:rPr>
          <w:rFonts w:ascii="Times New Roman" w:hAnsi="Times New Roman"/>
          <w:b/>
          <w:color w:val="000000"/>
        </w:rPr>
        <w:t>Week 12</w:t>
      </w:r>
      <w:r w:rsidR="00F94B0C">
        <w:rPr>
          <w:rFonts w:ascii="Times New Roman" w:hAnsi="Times New Roman"/>
          <w:b/>
          <w:color w:val="000000"/>
        </w:rPr>
        <w:t xml:space="preserve"> Nov 28</w:t>
      </w:r>
      <w:r w:rsidRPr="00893749">
        <w:rPr>
          <w:rFonts w:ascii="Times New Roman" w:hAnsi="Times New Roman"/>
          <w:b/>
          <w:color w:val="000000"/>
        </w:rPr>
        <w:t xml:space="preserve">: </w:t>
      </w:r>
      <w:r w:rsidR="00677923">
        <w:rPr>
          <w:rFonts w:ascii="Times New Roman" w:hAnsi="Times New Roman"/>
          <w:color w:val="000000"/>
        </w:rPr>
        <w:t xml:space="preserve">Clough, </w:t>
      </w:r>
      <w:r w:rsidR="00677923">
        <w:rPr>
          <w:rFonts w:ascii="Times New Roman" w:hAnsi="Times New Roman"/>
          <w:i/>
          <w:color w:val="000000"/>
        </w:rPr>
        <w:t>Amours de Voyage.</w:t>
      </w:r>
    </w:p>
    <w:p w:rsidR="001F2DF6" w:rsidRDefault="00893749" w:rsidP="005B2F2E">
      <w:pPr>
        <w:spacing w:line="480" w:lineRule="auto"/>
        <w:rPr>
          <w:rFonts w:ascii="Times New Roman" w:hAnsi="Times New Roman"/>
          <w:color w:val="000000"/>
        </w:rPr>
      </w:pPr>
      <w:proofErr w:type="gramStart"/>
      <w:r w:rsidRPr="00893749">
        <w:rPr>
          <w:rFonts w:ascii="Times New Roman" w:hAnsi="Times New Roman"/>
          <w:b/>
          <w:color w:val="000000"/>
        </w:rPr>
        <w:t>Week 13</w:t>
      </w:r>
      <w:r w:rsidR="00F94B0C">
        <w:rPr>
          <w:rFonts w:ascii="Times New Roman" w:hAnsi="Times New Roman"/>
          <w:b/>
          <w:color w:val="000000"/>
        </w:rPr>
        <w:t xml:space="preserve"> Dec 5</w:t>
      </w:r>
      <w:r w:rsidR="001F2DF6">
        <w:rPr>
          <w:rFonts w:ascii="Times New Roman" w:hAnsi="Times New Roman"/>
          <w:b/>
          <w:color w:val="000000"/>
        </w:rPr>
        <w:t>:</w:t>
      </w:r>
      <w:r w:rsidR="00677923">
        <w:rPr>
          <w:rFonts w:ascii="Times New Roman" w:hAnsi="Times New Roman"/>
          <w:b/>
          <w:color w:val="000000"/>
        </w:rPr>
        <w:t xml:space="preserve"> </w:t>
      </w:r>
      <w:r w:rsidR="00677923">
        <w:rPr>
          <w:rFonts w:ascii="Times New Roman" w:hAnsi="Times New Roman"/>
          <w:i/>
          <w:color w:val="000000"/>
        </w:rPr>
        <w:t>Amours de Voyage</w:t>
      </w:r>
      <w:r w:rsidR="00677923" w:rsidRPr="00677923">
        <w:rPr>
          <w:rFonts w:ascii="Times New Roman" w:hAnsi="Times New Roman"/>
          <w:color w:val="000000"/>
        </w:rPr>
        <w:t>, cont</w:t>
      </w:r>
      <w:r w:rsidR="00677923">
        <w:rPr>
          <w:rFonts w:ascii="Times New Roman" w:hAnsi="Times New Roman"/>
          <w:color w:val="000000"/>
        </w:rPr>
        <w:t>.</w:t>
      </w:r>
      <w:proofErr w:type="gramEnd"/>
      <w:r w:rsidR="00677923">
        <w:rPr>
          <w:rFonts w:ascii="Times New Roman" w:hAnsi="Times New Roman"/>
          <w:color w:val="000000"/>
        </w:rPr>
        <w:t xml:space="preserve">  </w:t>
      </w:r>
      <w:proofErr w:type="gramStart"/>
      <w:r w:rsidR="00677923">
        <w:rPr>
          <w:rFonts w:ascii="Times New Roman" w:hAnsi="Times New Roman"/>
          <w:color w:val="000000"/>
        </w:rPr>
        <w:t>Photography of Julia Margaret Cameron.</w:t>
      </w:r>
      <w:proofErr w:type="gramEnd"/>
    </w:p>
    <w:p w:rsidR="007141AE" w:rsidRDefault="007141AE" w:rsidP="001F2DF6">
      <w:pPr>
        <w:spacing w:line="720" w:lineRule="auto"/>
        <w:rPr>
          <w:rFonts w:ascii="Times New Roman" w:hAnsi="Times New Roman"/>
          <w:color w:val="000000"/>
        </w:rPr>
      </w:pPr>
    </w:p>
    <w:p w:rsidR="007141AE" w:rsidRDefault="007141AE" w:rsidP="007141AE">
      <w:r>
        <w:rPr>
          <w:b/>
        </w:rPr>
        <w:t>Assignments</w:t>
      </w:r>
      <w:r>
        <w:t>:</w:t>
      </w:r>
    </w:p>
    <w:p w:rsidR="007141AE" w:rsidRDefault="007141AE" w:rsidP="007141AE"/>
    <w:p w:rsidR="007141AE" w:rsidRDefault="007141AE" w:rsidP="007141AE">
      <w:r>
        <w:t>--</w:t>
      </w:r>
      <w:r w:rsidRPr="008E6C1B">
        <w:t xml:space="preserve"> </w:t>
      </w:r>
      <w:r>
        <w:t xml:space="preserve">A 5000 word paper on a topic of your choice will be due one week after our last meeting, on Dec. 12; please choose your topic as early as possible in consultation with me.  You may if you wish submit a formal description of your paper topic any time up to November 22 and I will return it with comments.  The finished paper is to be submitted as if for publication, with full scholarly apparatus in accordance with either the </w:t>
      </w:r>
      <w:r w:rsidRPr="005C48C9">
        <w:rPr>
          <w:i/>
        </w:rPr>
        <w:t>MLA Handbook for Writers of Research Papers</w:t>
      </w:r>
      <w:r>
        <w:t xml:space="preserve"> or the </w:t>
      </w:r>
      <w:r w:rsidRPr="005C48C9">
        <w:rPr>
          <w:i/>
        </w:rPr>
        <w:t>Chicago Manual of Style</w:t>
      </w:r>
      <w:r>
        <w:t>.</w:t>
      </w:r>
    </w:p>
    <w:p w:rsidR="007141AE" w:rsidRDefault="007141AE" w:rsidP="007141AE"/>
    <w:p w:rsidR="007141AE" w:rsidRDefault="007141AE" w:rsidP="007141AE">
      <w:r>
        <w:t xml:space="preserve">--Once during the term each of you will give a 15-minute presentation in which you will introduce a topic to be discussed in that day’s seminar.  </w:t>
      </w:r>
    </w:p>
    <w:p w:rsidR="007141AE" w:rsidRDefault="007141AE" w:rsidP="007141AE"/>
    <w:p w:rsidR="007141AE" w:rsidRDefault="007141AE" w:rsidP="007141AE">
      <w:r>
        <w:t xml:space="preserve">--A 1500-word paper on Wordsworth’s </w:t>
      </w:r>
      <w:r>
        <w:rPr>
          <w:i/>
        </w:rPr>
        <w:t xml:space="preserve">The Prelude </w:t>
      </w:r>
      <w:r>
        <w:t xml:space="preserve">to be submitted on October </w:t>
      </w:r>
      <w:r w:rsidR="00F94B0C">
        <w:t>7</w:t>
      </w:r>
      <w:r>
        <w:t>.  I will offer you a choice of topics for this paper; if you wish to write on a topic of your own, please consult with me.</w:t>
      </w:r>
      <w:r>
        <w:br/>
      </w:r>
      <w:r>
        <w:br/>
        <w:t>--Throughout the term, and above all, read the material assigned on the syllabus and come to class prepared to discuss it, and to ask and answer questions about it.</w:t>
      </w:r>
    </w:p>
    <w:p w:rsidR="007141AE" w:rsidRDefault="007141AE" w:rsidP="007141AE"/>
    <w:p w:rsidR="007141AE" w:rsidRDefault="007141AE" w:rsidP="007141AE">
      <w:r>
        <w:rPr>
          <w:b/>
        </w:rPr>
        <w:t>Evaluation</w:t>
      </w:r>
      <w:proofErr w:type="gramStart"/>
      <w:r>
        <w:t>:-</w:t>
      </w:r>
      <w:proofErr w:type="gramEnd"/>
      <w:r>
        <w:t xml:space="preserve">-45% of your overall grade will be determined by the final paper.  </w:t>
      </w:r>
    </w:p>
    <w:p w:rsidR="007141AE" w:rsidRDefault="007141AE" w:rsidP="007141AE">
      <w:r>
        <w:t>-</w:t>
      </w:r>
      <w:proofErr w:type="gramStart"/>
      <w:r>
        <w:t>-20% of your grade will be determined by the first paper</w:t>
      </w:r>
      <w:proofErr w:type="gramEnd"/>
      <w:r>
        <w:t>.</w:t>
      </w:r>
    </w:p>
    <w:p w:rsidR="007141AE" w:rsidRDefault="007141AE" w:rsidP="007141AE">
      <w:r>
        <w:t xml:space="preserve">--20 % of your grade will be determined by your presentation. </w:t>
      </w:r>
    </w:p>
    <w:p w:rsidR="007141AE" w:rsidRDefault="007141AE" w:rsidP="007141AE">
      <w:r>
        <w:t xml:space="preserve">--15% of your grade will be determined by my evaluation of your participation in and contribution to the seminar.  In determining this portion of your grade, I will consider the quality of your attention to and interventions in class discussion, and of your preparations for class.  Further, </w:t>
      </w:r>
      <w:proofErr w:type="gramStart"/>
      <w:r>
        <w:t xml:space="preserve">this portion of the grade </w:t>
      </w:r>
      <w:r>
        <w:rPr>
          <w:b/>
        </w:rPr>
        <w:t>will be forfeited by any student</w:t>
      </w:r>
      <w:proofErr w:type="gramEnd"/>
      <w:r>
        <w:rPr>
          <w:b/>
        </w:rPr>
        <w:t xml:space="preserve"> with more than two unexcused absences from class.</w:t>
      </w:r>
      <w:r>
        <w:t xml:space="preserve">  If medical or other circumstances affect your participation in the seminar, please discuss them with me.  As circumstances warrant, I will excuse you from class and make whatever arrangements are possible to help you keep up with our work, without penalty to your grade.</w:t>
      </w:r>
    </w:p>
    <w:p w:rsidR="0086393F" w:rsidRDefault="0086393F" w:rsidP="007141AE"/>
    <w:p w:rsidR="0086393F" w:rsidRDefault="0086393F" w:rsidP="0086393F">
      <w:r>
        <w:t>As required by the University, I remind you that students must write their essays and assignments in their own words.  Whenever students take an idea or a passage of text from another author, they must acknowledge their debt both by using quotation marks where appropriate and by proper referencing such as footnotes or citations.  Plagiarism is a major academic offense (see Scholastic Offense Policy in the Western Academic Calendar).</w:t>
      </w:r>
    </w:p>
    <w:p w:rsidR="0086393F" w:rsidRDefault="0086393F" w:rsidP="0086393F">
      <w:r>
        <w:tab/>
        <w:t>The University of Western Ontario uses software for plagiarism checking.  Students may be required to submit their written work in electronic form for plagiarism checking.</w:t>
      </w:r>
    </w:p>
    <w:p w:rsidR="0086393F" w:rsidRDefault="0086393F" w:rsidP="0086393F">
      <w:pPr>
        <w:ind w:firstLine="720"/>
      </w:pPr>
      <w:r>
        <w:t>In my own voice, let me observe that we become scholars and critics by modeling ourselves on others.  I urge you to read widely this term and to use your reading to find your own style and mode of theoretical argument.  If when preparing an essay or presentation for this class you become in any way concerned about the question of plagiarism, please come and discuss the matter with me.</w:t>
      </w:r>
    </w:p>
    <w:p w:rsidR="000C2BE9" w:rsidRDefault="000C2BE9" w:rsidP="0086393F">
      <w:pPr>
        <w:ind w:firstLine="720"/>
      </w:pPr>
    </w:p>
    <w:p w:rsidR="000C2BE9" w:rsidRDefault="000C2BE9" w:rsidP="000C2BE9">
      <w:pPr>
        <w:rPr>
          <w:b/>
        </w:rPr>
      </w:pPr>
      <w:r>
        <w:rPr>
          <w:b/>
        </w:rPr>
        <w:t>Topics for paper 1:</w:t>
      </w:r>
    </w:p>
    <w:p w:rsidR="000C2BE9" w:rsidRDefault="000C2BE9" w:rsidP="000C2BE9">
      <w:pPr>
        <w:rPr>
          <w:b/>
        </w:rPr>
      </w:pPr>
    </w:p>
    <w:p w:rsidR="000C2BE9" w:rsidRDefault="000C2BE9" w:rsidP="000C2BE9">
      <w:r>
        <w:rPr>
          <w:b/>
        </w:rPr>
        <w:t>Please choose one of the following:</w:t>
      </w:r>
      <w:r>
        <w:rPr>
          <w:b/>
        </w:rPr>
        <w:br/>
      </w:r>
      <w:r>
        <w:rPr>
          <w:b/>
        </w:rPr>
        <w:br/>
      </w:r>
      <w:r w:rsidRPr="00534AFD">
        <w:t xml:space="preserve">a) </w:t>
      </w:r>
      <w:proofErr w:type="gramStart"/>
      <w:r w:rsidR="00534AFD" w:rsidRPr="00534AFD">
        <w:t>What</w:t>
      </w:r>
      <w:proofErr w:type="gramEnd"/>
      <w:r w:rsidR="00534AFD" w:rsidRPr="00534AFD">
        <w:t xml:space="preserve"> is a</w:t>
      </w:r>
      <w:r w:rsidR="00534AFD">
        <w:t xml:space="preserve"> “spot of time”?  </w:t>
      </w:r>
      <w:proofErr w:type="gramStart"/>
      <w:r w:rsidR="00A45C08">
        <w:t xml:space="preserve">In </w:t>
      </w:r>
      <w:r w:rsidR="00A45C08">
        <w:rPr>
          <w:i/>
        </w:rPr>
        <w:t xml:space="preserve">Prelude </w:t>
      </w:r>
      <w:r w:rsidR="00A45C08">
        <w:t>12.</w:t>
      </w:r>
      <w:proofErr w:type="gramEnd"/>
      <w:r w:rsidR="00A45C08">
        <w:t xml:space="preserve"> 250, Wordsworth writes of these as episodes that retain a “renovating virtue” for the mind.  What characteristics give them this virtue?</w:t>
      </w:r>
      <w:r w:rsidR="000B50EB">
        <w:t xml:space="preserve">  Support your argument with detailed analysis of at least one of the spots of time.</w:t>
      </w:r>
    </w:p>
    <w:p w:rsidR="00A45C08" w:rsidRDefault="00A45C08" w:rsidP="000C2BE9"/>
    <w:p w:rsidR="00A45C08" w:rsidRDefault="00A45C08" w:rsidP="000C2BE9">
      <w:r>
        <w:t xml:space="preserve">b) </w:t>
      </w:r>
      <w:r w:rsidR="000B50EB">
        <w:t xml:space="preserve">Discuss the </w:t>
      </w:r>
      <w:r w:rsidR="00A30850">
        <w:t xml:space="preserve">figure of </w:t>
      </w:r>
      <w:r w:rsidR="00A30850">
        <w:rPr>
          <w:i/>
        </w:rPr>
        <w:t>address</w:t>
      </w:r>
      <w:r w:rsidR="00A30850">
        <w:t xml:space="preserve"> in </w:t>
      </w:r>
      <w:r w:rsidR="00A30850">
        <w:rPr>
          <w:i/>
        </w:rPr>
        <w:t>The Prelude</w:t>
      </w:r>
      <w:r w:rsidR="00A30850">
        <w:t>, giving extended analysis of at least one specific example.</w:t>
      </w:r>
    </w:p>
    <w:p w:rsidR="00A30850" w:rsidRDefault="00A30850" w:rsidP="000C2BE9"/>
    <w:p w:rsidR="00A30850" w:rsidRPr="00AB6565" w:rsidRDefault="00A30850" w:rsidP="000C2BE9">
      <w:r>
        <w:t xml:space="preserve">c) </w:t>
      </w:r>
      <w:r w:rsidR="00157B1D">
        <w:t xml:space="preserve">In Book 1 of </w:t>
      </w:r>
      <w:r w:rsidR="00157B1D">
        <w:rPr>
          <w:i/>
        </w:rPr>
        <w:t>The Prelude</w:t>
      </w:r>
      <w:r w:rsidR="00157B1D">
        <w:t xml:space="preserve">, Wordsworth narrates his failure to write either </w:t>
      </w:r>
      <w:r w:rsidR="00FB66C8">
        <w:t>a chivalric romance or an epic on an historical theme (</w:t>
      </w:r>
      <w:r w:rsidR="00AB6565">
        <w:t xml:space="preserve">1. 166-220).  Write an essay on the relation between these unwritten poems and </w:t>
      </w:r>
      <w:r w:rsidR="00AB6565">
        <w:rPr>
          <w:i/>
        </w:rPr>
        <w:t>The Prelude</w:t>
      </w:r>
      <w:r w:rsidR="00AB6565">
        <w:t xml:space="preserve"> itself as the poem that Wordsworth represents himself as having written in their place.</w:t>
      </w:r>
    </w:p>
    <w:p w:rsidR="005F2B22" w:rsidRDefault="005F2B22" w:rsidP="000C2BE9"/>
    <w:p w:rsidR="005F2B22" w:rsidRDefault="005F2B22" w:rsidP="000C2BE9">
      <w:pPr>
        <w:rPr>
          <w:b/>
        </w:rPr>
      </w:pPr>
      <w:r>
        <w:rPr>
          <w:b/>
        </w:rPr>
        <w:t>Suggested Further Reading:</w:t>
      </w:r>
    </w:p>
    <w:p w:rsidR="005F2B22" w:rsidRDefault="005F2B22" w:rsidP="000C2BE9">
      <w:pPr>
        <w:rPr>
          <w:b/>
        </w:rPr>
      </w:pPr>
    </w:p>
    <w:p w:rsidR="005F2B22" w:rsidRDefault="005F2B22" w:rsidP="000C2BE9">
      <w:r>
        <w:t>From the Norton:  “Composition and Texts” pp. 510-515.</w:t>
      </w:r>
    </w:p>
    <w:p w:rsidR="005F2B22" w:rsidRDefault="005F2B22" w:rsidP="000C2BE9"/>
    <w:p w:rsidR="005F2B22" w:rsidRPr="008640C4" w:rsidRDefault="005F2B22" w:rsidP="000C2BE9">
      <w:r>
        <w:t xml:space="preserve">M. H. Abrams, “The Design of </w:t>
      </w:r>
      <w:r>
        <w:rPr>
          <w:i/>
        </w:rPr>
        <w:t>The Prelude”</w:t>
      </w:r>
      <w:r w:rsidR="008640C4">
        <w:t xml:space="preserve"> pp. 585-598.</w:t>
      </w:r>
    </w:p>
    <w:p w:rsidR="005F2B22" w:rsidRDefault="005F2B22" w:rsidP="000C2BE9">
      <w:pPr>
        <w:rPr>
          <w:i/>
        </w:rPr>
      </w:pPr>
    </w:p>
    <w:p w:rsidR="005F2B22" w:rsidRPr="00391508" w:rsidRDefault="005F2B22" w:rsidP="000C2BE9">
      <w:r>
        <w:t>Ge</w:t>
      </w:r>
      <w:r w:rsidR="00AB6565">
        <w:t>offrey Hartma</w:t>
      </w:r>
      <w:r>
        <w:t xml:space="preserve">n, from </w:t>
      </w:r>
      <w:r>
        <w:rPr>
          <w:i/>
        </w:rPr>
        <w:t xml:space="preserve">Wordsworth’s </w:t>
      </w:r>
      <w:r w:rsidR="00391508">
        <w:rPr>
          <w:i/>
        </w:rPr>
        <w:t>Poetry 1787-1814</w:t>
      </w:r>
      <w:r w:rsidR="00391508">
        <w:t>.  “Thesis: The Halted Traveller” pp. 3-31; “The Prelude,” pp. 208-59.</w:t>
      </w:r>
    </w:p>
    <w:p w:rsidR="00237AD7" w:rsidRDefault="00237AD7" w:rsidP="000C2BE9"/>
    <w:p w:rsidR="00237AD7" w:rsidRPr="00B049E5" w:rsidRDefault="00237AD7" w:rsidP="000C2BE9">
      <w:proofErr w:type="gramStart"/>
      <w:r>
        <w:t>Paul de Man</w:t>
      </w:r>
      <w:r w:rsidR="00B049E5">
        <w:t xml:space="preserve">, “Autobiography as </w:t>
      </w:r>
      <w:r w:rsidR="004C0878">
        <w:t>D</w:t>
      </w:r>
      <w:r w:rsidR="00B049E5">
        <w:t>e-</w:t>
      </w:r>
      <w:proofErr w:type="spellStart"/>
      <w:r w:rsidR="00B049E5">
        <w:t>facement</w:t>
      </w:r>
      <w:proofErr w:type="spellEnd"/>
      <w:r w:rsidR="00B049E5">
        <w:t xml:space="preserve">,” </w:t>
      </w:r>
      <w:r w:rsidR="00B049E5">
        <w:rPr>
          <w:i/>
        </w:rPr>
        <w:t>The Rhetoric of Romanticism</w:t>
      </w:r>
      <w:r w:rsidR="00B049E5">
        <w:t>, pp. 67-81.</w:t>
      </w:r>
      <w:proofErr w:type="gramEnd"/>
    </w:p>
    <w:p w:rsidR="00237AD7" w:rsidRDefault="00237AD7" w:rsidP="000C2BE9"/>
    <w:p w:rsidR="00237AD7" w:rsidRPr="00B049E5" w:rsidRDefault="00237AD7" w:rsidP="000C2BE9">
      <w:r>
        <w:t>Alan Liu</w:t>
      </w:r>
      <w:r w:rsidR="00391508">
        <w:t xml:space="preserve">, </w:t>
      </w:r>
      <w:r w:rsidR="00B049E5">
        <w:rPr>
          <w:i/>
        </w:rPr>
        <w:t>Wordsworth: The Sense of History</w:t>
      </w:r>
      <w:r w:rsidR="00B049E5">
        <w:t xml:space="preserve"> pp. 362-452.</w:t>
      </w:r>
    </w:p>
    <w:p w:rsidR="0086393F" w:rsidRDefault="0086393F" w:rsidP="007141AE">
      <w:pPr>
        <w:rPr>
          <w:color w:val="000000"/>
          <w:u w:val="single"/>
        </w:rPr>
      </w:pPr>
    </w:p>
    <w:p w:rsidR="007141AE" w:rsidRPr="00677923" w:rsidRDefault="007141AE" w:rsidP="001F2DF6">
      <w:pPr>
        <w:spacing w:line="720" w:lineRule="auto"/>
        <w:rPr>
          <w:rFonts w:ascii="Times New Roman" w:hAnsi="Times New Roman"/>
          <w:i/>
          <w:u w:val="single"/>
        </w:rPr>
      </w:pPr>
    </w:p>
    <w:p w:rsidR="00893749" w:rsidRPr="00893749" w:rsidRDefault="00893749">
      <w:pPr>
        <w:rPr>
          <w:rFonts w:ascii="Times New Roman" w:hAnsi="Times New Roman"/>
          <w:u w:val="single"/>
        </w:rPr>
      </w:pPr>
    </w:p>
    <w:sectPr w:rsidR="00893749" w:rsidRPr="00893749">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CF" w:rsidRDefault="00FF5FCF">
      <w:r>
        <w:separator/>
      </w:r>
    </w:p>
  </w:endnote>
  <w:endnote w:type="continuationSeparator" w:id="0">
    <w:p w:rsidR="00FF5FCF" w:rsidRDefault="00FF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CF" w:rsidRDefault="00FF5FCF">
      <w:r>
        <w:separator/>
      </w:r>
    </w:p>
  </w:footnote>
  <w:footnote w:type="continuationSeparator" w:id="0">
    <w:p w:rsidR="00FF5FCF" w:rsidRDefault="00FF5F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DB" w:rsidRDefault="00A400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DB" w:rsidRDefault="00A400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E85A8D"/>
    <w:rsid w:val="000B50EB"/>
    <w:rsid w:val="000C2BE9"/>
    <w:rsid w:val="00106E3A"/>
    <w:rsid w:val="00110477"/>
    <w:rsid w:val="001155B2"/>
    <w:rsid w:val="00134B2B"/>
    <w:rsid w:val="00134BAE"/>
    <w:rsid w:val="00157B1D"/>
    <w:rsid w:val="00166FA8"/>
    <w:rsid w:val="00183521"/>
    <w:rsid w:val="001F2DF6"/>
    <w:rsid w:val="002005F8"/>
    <w:rsid w:val="00223301"/>
    <w:rsid w:val="00237AD7"/>
    <w:rsid w:val="00263C08"/>
    <w:rsid w:val="002B5323"/>
    <w:rsid w:val="002F51EA"/>
    <w:rsid w:val="003708F7"/>
    <w:rsid w:val="00391508"/>
    <w:rsid w:val="004C0878"/>
    <w:rsid w:val="00534AFD"/>
    <w:rsid w:val="00586835"/>
    <w:rsid w:val="005B2F2E"/>
    <w:rsid w:val="005F0BFB"/>
    <w:rsid w:val="005F2B22"/>
    <w:rsid w:val="00677923"/>
    <w:rsid w:val="006B5DF3"/>
    <w:rsid w:val="007141AE"/>
    <w:rsid w:val="0086393F"/>
    <w:rsid w:val="008640C4"/>
    <w:rsid w:val="00864418"/>
    <w:rsid w:val="00893749"/>
    <w:rsid w:val="00A30850"/>
    <w:rsid w:val="00A400DB"/>
    <w:rsid w:val="00A45C08"/>
    <w:rsid w:val="00A56532"/>
    <w:rsid w:val="00AB6565"/>
    <w:rsid w:val="00B049E5"/>
    <w:rsid w:val="00B27CE0"/>
    <w:rsid w:val="00B529CC"/>
    <w:rsid w:val="00BA7C44"/>
    <w:rsid w:val="00CC2007"/>
    <w:rsid w:val="00DA3DC3"/>
    <w:rsid w:val="00E822FB"/>
    <w:rsid w:val="00E85A8D"/>
    <w:rsid w:val="00F06A27"/>
    <w:rsid w:val="00F6298B"/>
    <w:rsid w:val="00F94B0C"/>
    <w:rsid w:val="00FB66C8"/>
    <w:rsid w:val="00FF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C28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sz w:val="20"/>
    </w:rPr>
  </w:style>
  <w:style w:type="character" w:styleId="FollowedHyperlink">
    <w:name w:val="FollowedHyperlink"/>
    <w:basedOn w:val="DefaultParagraphFont"/>
    <w:rPr>
      <w:color w:val="800080"/>
      <w:u w:val="single"/>
    </w:rPr>
  </w:style>
  <w:style w:type="paragraph" w:styleId="Header">
    <w:name w:val="header"/>
    <w:basedOn w:val="Normal"/>
    <w:rsid w:val="00C8517C"/>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sz w:val="20"/>
    </w:rPr>
  </w:style>
  <w:style w:type="character" w:styleId="FollowedHyperlink">
    <w:name w:val="FollowedHyperlink"/>
    <w:basedOn w:val="DefaultParagraphFont"/>
    <w:rPr>
      <w:color w:val="800080"/>
      <w:u w:val="single"/>
    </w:rPr>
  </w:style>
  <w:style w:type="paragraph" w:styleId="Header">
    <w:name w:val="header"/>
    <w:basedOn w:val="Normal"/>
    <w:rsid w:val="00C8517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rowlins@uwo.c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1141</Words>
  <Characters>6507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8--William Blake</vt:lpstr>
    </vt:vector>
  </TitlesOfParts>
  <Company>U. of Western Ontario</Company>
  <LinksUpToDate>false</LinksUpToDate>
  <CharactersWithSpaces>7633</CharactersWithSpaces>
  <SharedDoc>false</SharedDoc>
  <HLinks>
    <vt:vector size="6" baseType="variant">
      <vt:variant>
        <vt:i4>2883610</vt:i4>
      </vt:variant>
      <vt:variant>
        <vt:i4>0</vt:i4>
      </vt:variant>
      <vt:variant>
        <vt:i4>0</vt:i4>
      </vt:variant>
      <vt:variant>
        <vt:i4>5</vt:i4>
      </vt:variant>
      <vt:variant>
        <vt:lpwstr>mailto:mrowlins@uwo.ca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8--William Blake</dc:title>
  <dc:subject/>
  <dc:creator>Matthew Rowlinson</dc:creator>
  <cp:keywords/>
  <cp:lastModifiedBy>Matthew Rowlinson</cp:lastModifiedBy>
  <cp:revision>16</cp:revision>
  <cp:lastPrinted>2011-09-12T12:18:00Z</cp:lastPrinted>
  <dcterms:created xsi:type="dcterms:W3CDTF">2011-08-18T19:19:00Z</dcterms:created>
  <dcterms:modified xsi:type="dcterms:W3CDTF">2011-10-02T22:00:00Z</dcterms:modified>
</cp:coreProperties>
</file>