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0F9D04" w14:textId="77777777" w:rsidR="00D00F56" w:rsidRDefault="00CE37C6" w:rsidP="00D63144">
      <w:pPr>
        <w:jc w:val="center"/>
        <w:rPr>
          <w:b/>
        </w:rPr>
      </w:pPr>
      <w:r>
        <w:rPr>
          <w:b/>
        </w:rPr>
        <w:t xml:space="preserve">ENGLISH </w:t>
      </w:r>
      <w:r w:rsidR="00824B27">
        <w:rPr>
          <w:b/>
        </w:rPr>
        <w:t>225</w:t>
      </w:r>
    </w:p>
    <w:p w14:paraId="1A07758D" w14:textId="3B5A254F" w:rsidR="00D63144" w:rsidRDefault="00FB0DF8" w:rsidP="00D63144">
      <w:pPr>
        <w:jc w:val="center"/>
        <w:rPr>
          <w:b/>
        </w:rPr>
      </w:pPr>
      <w:r>
        <w:rPr>
          <w:b/>
        </w:rPr>
        <w:t>NINETEENTH-</w:t>
      </w:r>
      <w:r w:rsidR="00824B27">
        <w:rPr>
          <w:b/>
        </w:rPr>
        <w:t>CENTURY WOMEN’S LITERATURE</w:t>
      </w:r>
      <w:r w:rsidR="00E81FB3">
        <w:rPr>
          <w:b/>
        </w:rPr>
        <w:t>:</w:t>
      </w:r>
    </w:p>
    <w:p w14:paraId="2B35668F" w14:textId="77777777" w:rsidR="00CE37C6" w:rsidRDefault="00A93719" w:rsidP="00D63144">
      <w:pPr>
        <w:jc w:val="center"/>
        <w:rPr>
          <w:b/>
        </w:rPr>
      </w:pPr>
      <w:r>
        <w:rPr>
          <w:b/>
        </w:rPr>
        <w:t>NOT SO SECRET – VICTORIAN WOMEN WRITE THE EROTIC</w:t>
      </w:r>
    </w:p>
    <w:p w14:paraId="3AAC489A" w14:textId="77777777" w:rsidR="00A93719" w:rsidRDefault="00D63144" w:rsidP="00A93719">
      <w:pPr>
        <w:jc w:val="center"/>
        <w:rPr>
          <w:b/>
        </w:rPr>
      </w:pPr>
      <w:r>
        <w:rPr>
          <w:b/>
        </w:rPr>
        <w:t>Professor Ryan Fong</w:t>
      </w:r>
    </w:p>
    <w:p w14:paraId="7E6A0ED0" w14:textId="77777777" w:rsidR="00D63144" w:rsidRDefault="00F31095" w:rsidP="00A93719">
      <w:pPr>
        <w:jc w:val="center"/>
        <w:rPr>
          <w:b/>
        </w:rPr>
      </w:pPr>
      <w:r>
        <w:rPr>
          <w:b/>
        </w:rPr>
        <w:t>Winter 2015</w:t>
      </w:r>
    </w:p>
    <w:p w14:paraId="45C73DB8" w14:textId="77777777" w:rsidR="00CE37C6" w:rsidRPr="00A93719" w:rsidRDefault="00F31095" w:rsidP="00A93719">
      <w:pPr>
        <w:jc w:val="center"/>
        <w:rPr>
          <w:b/>
        </w:rPr>
      </w:pPr>
      <w:r>
        <w:rPr>
          <w:noProof/>
        </w:rPr>
        <mc:AlternateContent>
          <mc:Choice Requires="wps">
            <w:drawing>
              <wp:anchor distT="0" distB="0" distL="114300" distR="114300" simplePos="0" relativeHeight="251657728" behindDoc="0" locked="0" layoutInCell="1" allowOverlap="1" wp14:anchorId="4DB1079A" wp14:editId="1B7D8BBE">
                <wp:simplePos x="0" y="0"/>
                <wp:positionH relativeFrom="column">
                  <wp:posOffset>-228600</wp:posOffset>
                </wp:positionH>
                <wp:positionV relativeFrom="paragraph">
                  <wp:posOffset>38100</wp:posOffset>
                </wp:positionV>
                <wp:extent cx="2545715" cy="2151380"/>
                <wp:effectExtent l="0" t="0" r="5715" b="0"/>
                <wp:wrapSquare wrapText="bothSides"/>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5715" cy="2151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66C7F9" w14:textId="77777777" w:rsidR="0047169E" w:rsidRPr="00DF130B" w:rsidRDefault="0047169E">
                            <w:r>
                              <w:rPr>
                                <w:noProof/>
                              </w:rPr>
                              <w:drawing>
                                <wp:inline distT="0" distB="0" distL="0" distR="0" wp14:anchorId="6FF1A226" wp14:editId="4B134ED4">
                                  <wp:extent cx="2350951" cy="1968500"/>
                                  <wp:effectExtent l="0" t="0" r="11430" b="0"/>
                                  <wp:docPr id="1" name="Picture 1" descr="goblin-market-girls-300x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blin-market-girls-300x25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50951" cy="1968500"/>
                                          </a:xfrm>
                                          <a:prstGeom prst="rect">
                                            <a:avLst/>
                                          </a:prstGeom>
                                          <a:noFill/>
                                          <a:ln>
                                            <a:noFill/>
                                          </a:ln>
                                        </pic:spPr>
                                      </pic:pic>
                                    </a:graphicData>
                                  </a:graphic>
                                </wp:inline>
                              </w:drawing>
                            </w:r>
                          </w:p>
                        </w:txbxContent>
                      </wps:txbx>
                      <wps:bodyPr rot="0" vert="horz" wrap="non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5" o:spid="_x0000_s1026" type="#_x0000_t202" style="position:absolute;left:0;text-align:left;margin-left:-17.95pt;margin-top:3pt;width:200.45pt;height:169.4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" filled="f" stroked="f">
                <v:textbox style="mso-fit-shape-to-text:t" inset=",7.2pt,,7.2pt">
                  <w:txbxContent>
                    <w:p w14:paraId="3A66C7F9" w14:textId="77777777" w:rsidR="00DE734A" w:rsidRPr="00DF130B" w:rsidRDefault="00DE734A">
                      <w:r>
                        <w:rPr>
                          <w:noProof/>
                        </w:rPr>
                        <w:drawing>
                          <wp:inline distT="0" distB="0" distL="0" distR="0" wp14:anchorId="6FF1A226" wp14:editId="4B134ED4">
                            <wp:extent cx="2350951" cy="1968500"/>
                            <wp:effectExtent l="0" t="0" r="11430" b="0"/>
                            <wp:docPr id="1" name="Picture 1" descr="goblin-market-girls-300x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blin-market-girls-300x25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50951" cy="1968500"/>
                                    </a:xfrm>
                                    <a:prstGeom prst="rect">
                                      <a:avLst/>
                                    </a:prstGeom>
                                    <a:noFill/>
                                    <a:ln>
                                      <a:noFill/>
                                    </a:ln>
                                  </pic:spPr>
                                </pic:pic>
                              </a:graphicData>
                            </a:graphic>
                          </wp:inline>
                        </w:drawing>
                      </w:r>
                    </w:p>
                  </w:txbxContent>
                </v:textbox>
                <w10:wrap type="square"/>
              </v:shape>
            </w:pict>
          </mc:Fallback>
        </mc:AlternateContent>
      </w:r>
    </w:p>
    <w:p w14:paraId="079794F0" w14:textId="7A9523A8" w:rsidR="00D63144" w:rsidRPr="00D63144" w:rsidRDefault="00D63144" w:rsidP="00332274">
      <w:pPr>
        <w:ind w:firstLine="720"/>
        <w:rPr>
          <w:b/>
        </w:rPr>
      </w:pPr>
      <w:r w:rsidRPr="00BF6714">
        <w:t xml:space="preserve">Time: </w:t>
      </w:r>
      <w:r w:rsidR="00E81FB3">
        <w:t>MWF</w:t>
      </w:r>
      <w:r>
        <w:t xml:space="preserve"> </w:t>
      </w:r>
      <w:r w:rsidR="00094132">
        <w:t>2:40-3:55</w:t>
      </w:r>
    </w:p>
    <w:p w14:paraId="5D396D8A" w14:textId="17A339CA" w:rsidR="00CE37C6" w:rsidRDefault="00CE37C6" w:rsidP="00332274">
      <w:pPr>
        <w:ind w:firstLine="720"/>
      </w:pPr>
      <w:r>
        <w:t xml:space="preserve">Location: </w:t>
      </w:r>
      <w:r w:rsidR="00094132">
        <w:t>ULC Room 311</w:t>
      </w:r>
    </w:p>
    <w:p w14:paraId="7F2C235E" w14:textId="77777777" w:rsidR="00D63144" w:rsidRPr="00BF6714" w:rsidRDefault="00D63144" w:rsidP="00D63144">
      <w:r>
        <w:tab/>
      </w:r>
      <w:r>
        <w:tab/>
      </w:r>
      <w:r w:rsidRPr="00BF6714">
        <w:t xml:space="preserve"> </w:t>
      </w:r>
    </w:p>
    <w:p w14:paraId="5B55BDFD" w14:textId="77777777" w:rsidR="00D63144" w:rsidRDefault="00D63144" w:rsidP="00332274">
      <w:pPr>
        <w:ind w:firstLine="720"/>
      </w:pPr>
      <w:r w:rsidRPr="00BF6714">
        <w:t xml:space="preserve">E-mail: </w:t>
      </w:r>
      <w:hyperlink r:id="rId9" w:history="1">
        <w:r w:rsidRPr="00E042C1">
          <w:rPr>
            <w:rStyle w:val="Hyperlink"/>
            <w:color w:val="000000"/>
          </w:rPr>
          <w:t>ryan.fong@kzoo.edu</w:t>
        </w:r>
      </w:hyperlink>
      <w:r w:rsidRPr="00E042C1">
        <w:rPr>
          <w:color w:val="000000"/>
        </w:rPr>
        <w:tab/>
      </w:r>
      <w:r>
        <w:tab/>
      </w:r>
      <w:r>
        <w:tab/>
      </w:r>
      <w:r>
        <w:tab/>
      </w:r>
      <w:r>
        <w:tab/>
      </w:r>
    </w:p>
    <w:p w14:paraId="03668208" w14:textId="77777777" w:rsidR="00D63144" w:rsidRDefault="00D63144" w:rsidP="00332274">
      <w:pPr>
        <w:ind w:firstLine="720"/>
      </w:pPr>
      <w:r w:rsidRPr="00BF6714">
        <w:t xml:space="preserve">Office: </w:t>
      </w:r>
      <w:r>
        <w:t>Humphrey House 209</w:t>
      </w:r>
    </w:p>
    <w:p w14:paraId="0E972EB2" w14:textId="77777777" w:rsidR="00D63144" w:rsidRDefault="00D63144" w:rsidP="00D63144"/>
    <w:p w14:paraId="58E72892" w14:textId="77777777" w:rsidR="00D63144" w:rsidRDefault="00D63144" w:rsidP="00332274">
      <w:pPr>
        <w:ind w:firstLine="720"/>
      </w:pPr>
      <w:r w:rsidRPr="00BF6714">
        <w:t>Office Hours:</w:t>
      </w:r>
    </w:p>
    <w:p w14:paraId="370C54F0" w14:textId="58D53F24" w:rsidR="00A93719" w:rsidRDefault="00D00F56" w:rsidP="00332274">
      <w:pPr>
        <w:ind w:firstLine="720"/>
      </w:pPr>
      <w:r>
        <w:t xml:space="preserve">M </w:t>
      </w:r>
      <w:r w:rsidR="00515266">
        <w:t>10:00-11:00</w:t>
      </w:r>
      <w:r w:rsidR="00A93719">
        <w:t xml:space="preserve"> (in office)</w:t>
      </w:r>
    </w:p>
    <w:p w14:paraId="6F23443D" w14:textId="77777777" w:rsidR="00D63144" w:rsidRDefault="00D63144" w:rsidP="00332274">
      <w:pPr>
        <w:ind w:firstLine="720"/>
      </w:pPr>
      <w:r>
        <w:t xml:space="preserve">W 4:00-5:00 (in </w:t>
      </w:r>
      <w:proofErr w:type="spellStart"/>
      <w:r>
        <w:t>Biggby</w:t>
      </w:r>
      <w:proofErr w:type="spellEnd"/>
      <w:r>
        <w:t xml:space="preserve">) </w:t>
      </w:r>
    </w:p>
    <w:p w14:paraId="36FDDC2F" w14:textId="3EC3FD2C" w:rsidR="00D63144" w:rsidRDefault="00D63144" w:rsidP="00D63144">
      <w:r>
        <w:t xml:space="preserve">  </w:t>
      </w:r>
      <w:r w:rsidR="00332274">
        <w:tab/>
        <w:t xml:space="preserve">  </w:t>
      </w:r>
      <w:proofErr w:type="gramStart"/>
      <w:r>
        <w:t>and</w:t>
      </w:r>
      <w:proofErr w:type="gramEnd"/>
      <w:r>
        <w:t xml:space="preserve"> by appointment</w:t>
      </w:r>
      <w:r>
        <w:tab/>
      </w:r>
    </w:p>
    <w:p w14:paraId="43F4D303" w14:textId="77777777" w:rsidR="00A90094" w:rsidRPr="00D63144" w:rsidRDefault="00A90094" w:rsidP="00D63144"/>
    <w:p w14:paraId="6F92EB89" w14:textId="77777777" w:rsidR="00E81FB3" w:rsidRDefault="00E81FB3" w:rsidP="00A93719">
      <w:pPr>
        <w:rPr>
          <w:b/>
        </w:rPr>
      </w:pPr>
    </w:p>
    <w:p w14:paraId="7262E5D8" w14:textId="77777777" w:rsidR="00CE37C6" w:rsidRPr="00A93719" w:rsidRDefault="00CE37C6" w:rsidP="00A93719">
      <w:pPr>
        <w:rPr>
          <w:b/>
        </w:rPr>
      </w:pPr>
      <w:r w:rsidRPr="00A93719">
        <w:rPr>
          <w:b/>
        </w:rPr>
        <w:t>Required Texts:</w:t>
      </w:r>
    </w:p>
    <w:p w14:paraId="57189211" w14:textId="77777777" w:rsidR="00A93719" w:rsidRPr="00A93719" w:rsidRDefault="00A93719" w:rsidP="00A93719">
      <w:pPr>
        <w:numPr>
          <w:ilvl w:val="0"/>
          <w:numId w:val="16"/>
        </w:numPr>
      </w:pPr>
      <w:r w:rsidRPr="00A93719">
        <w:t xml:space="preserve">Emily </w:t>
      </w:r>
      <w:proofErr w:type="spellStart"/>
      <w:r w:rsidRPr="00A93719">
        <w:t>Brontë</w:t>
      </w:r>
      <w:proofErr w:type="spellEnd"/>
      <w:r w:rsidRPr="00A93719">
        <w:t xml:space="preserve">, </w:t>
      </w:r>
      <w:r w:rsidRPr="00A93719">
        <w:rPr>
          <w:rStyle w:val="Emphasis"/>
        </w:rPr>
        <w:t>Wuthering Heights</w:t>
      </w:r>
    </w:p>
    <w:p w14:paraId="64A88717" w14:textId="77777777" w:rsidR="00A93719" w:rsidRPr="00A93719" w:rsidRDefault="00F31095" w:rsidP="00A93719">
      <w:pPr>
        <w:numPr>
          <w:ilvl w:val="0"/>
          <w:numId w:val="16"/>
        </w:numPr>
      </w:pPr>
      <w:r>
        <w:t xml:space="preserve">Charlotte </w:t>
      </w:r>
      <w:proofErr w:type="spellStart"/>
      <w:r>
        <w:t>Brontë</w:t>
      </w:r>
      <w:proofErr w:type="spellEnd"/>
      <w:r>
        <w:t xml:space="preserve">, </w:t>
      </w:r>
      <w:proofErr w:type="spellStart"/>
      <w:r w:rsidRPr="00F31095">
        <w:rPr>
          <w:i/>
        </w:rPr>
        <w:t>Villette</w:t>
      </w:r>
      <w:proofErr w:type="spellEnd"/>
    </w:p>
    <w:p w14:paraId="3053734B" w14:textId="77777777" w:rsidR="00A93719" w:rsidRPr="00A93719" w:rsidRDefault="00A93719" w:rsidP="00A93719">
      <w:pPr>
        <w:numPr>
          <w:ilvl w:val="0"/>
          <w:numId w:val="16"/>
        </w:numPr>
      </w:pPr>
      <w:r w:rsidRPr="00A93719">
        <w:t xml:space="preserve">Mary Elizabeth </w:t>
      </w:r>
      <w:proofErr w:type="spellStart"/>
      <w:r w:rsidRPr="00A93719">
        <w:t>Braddon</w:t>
      </w:r>
      <w:proofErr w:type="spellEnd"/>
      <w:r w:rsidRPr="00A93719">
        <w:t xml:space="preserve">, </w:t>
      </w:r>
      <w:r w:rsidRPr="00A93719">
        <w:rPr>
          <w:rStyle w:val="Emphasis"/>
        </w:rPr>
        <w:t xml:space="preserve">Lady </w:t>
      </w:r>
      <w:proofErr w:type="spellStart"/>
      <w:r w:rsidRPr="00A93719">
        <w:rPr>
          <w:rStyle w:val="Emphasis"/>
        </w:rPr>
        <w:t>Audley’s</w:t>
      </w:r>
      <w:proofErr w:type="spellEnd"/>
      <w:r w:rsidRPr="00A93719">
        <w:rPr>
          <w:rStyle w:val="Emphasis"/>
        </w:rPr>
        <w:t xml:space="preserve"> Secret</w:t>
      </w:r>
    </w:p>
    <w:p w14:paraId="0C7ADA58" w14:textId="77777777" w:rsidR="00A93719" w:rsidRPr="00332274" w:rsidRDefault="00A93719" w:rsidP="00A93719">
      <w:pPr>
        <w:numPr>
          <w:ilvl w:val="0"/>
          <w:numId w:val="16"/>
        </w:numPr>
        <w:rPr>
          <w:rStyle w:val="Emphasis"/>
          <w:i w:val="0"/>
          <w:iCs w:val="0"/>
        </w:rPr>
      </w:pPr>
      <w:r w:rsidRPr="00A93719">
        <w:t xml:space="preserve">Harriet Jacobs, </w:t>
      </w:r>
      <w:r w:rsidRPr="00A93719">
        <w:rPr>
          <w:rStyle w:val="Emphasis"/>
        </w:rPr>
        <w:t>Incidents in the Life of a Slave Girl</w:t>
      </w:r>
    </w:p>
    <w:p w14:paraId="0A0BEAB1" w14:textId="10C08A2D" w:rsidR="00332274" w:rsidRPr="00F31095" w:rsidRDefault="00332274" w:rsidP="00A93719">
      <w:pPr>
        <w:numPr>
          <w:ilvl w:val="0"/>
          <w:numId w:val="16"/>
        </w:numPr>
        <w:rPr>
          <w:rStyle w:val="Emphasis"/>
          <w:i w:val="0"/>
          <w:iCs w:val="0"/>
        </w:rPr>
      </w:pPr>
      <w:r>
        <w:rPr>
          <w:rStyle w:val="Emphasis"/>
          <w:i w:val="0"/>
        </w:rPr>
        <w:t xml:space="preserve">Christina Rossetti, </w:t>
      </w:r>
      <w:r>
        <w:rPr>
          <w:rStyle w:val="Emphasis"/>
        </w:rPr>
        <w:t>Goblin Market and Other Poems</w:t>
      </w:r>
    </w:p>
    <w:p w14:paraId="60170A21" w14:textId="77777777" w:rsidR="00F31095" w:rsidRPr="00A93719" w:rsidRDefault="00F31095" w:rsidP="00A93719">
      <w:pPr>
        <w:numPr>
          <w:ilvl w:val="0"/>
          <w:numId w:val="16"/>
        </w:numPr>
      </w:pPr>
      <w:r>
        <w:rPr>
          <w:rStyle w:val="Emphasis"/>
          <w:i w:val="0"/>
        </w:rPr>
        <w:t xml:space="preserve">George Eliot, </w:t>
      </w:r>
      <w:r>
        <w:rPr>
          <w:rStyle w:val="Emphasis"/>
        </w:rPr>
        <w:t>The Mill on the Floss</w:t>
      </w:r>
    </w:p>
    <w:p w14:paraId="014F17E5" w14:textId="4D3C7A3F" w:rsidR="00CE37C6" w:rsidRPr="004C495D" w:rsidRDefault="00A93719" w:rsidP="004C495D">
      <w:pPr>
        <w:numPr>
          <w:ilvl w:val="0"/>
          <w:numId w:val="16"/>
        </w:numPr>
        <w:rPr>
          <w:rStyle w:val="Emphasis"/>
          <w:i w:val="0"/>
          <w:iCs w:val="0"/>
        </w:rPr>
      </w:pPr>
      <w:r w:rsidRPr="00A93719">
        <w:t xml:space="preserve">Olive Schreiner, </w:t>
      </w:r>
      <w:r w:rsidRPr="00A93719">
        <w:rPr>
          <w:rStyle w:val="Emphasis"/>
        </w:rPr>
        <w:t>The Story of an African Farm</w:t>
      </w:r>
    </w:p>
    <w:p w14:paraId="01F4B7B4" w14:textId="1E18B702" w:rsidR="00291705" w:rsidRPr="00A93719" w:rsidRDefault="00291705" w:rsidP="00291705">
      <w:pPr>
        <w:numPr>
          <w:ilvl w:val="0"/>
          <w:numId w:val="16"/>
        </w:numPr>
      </w:pPr>
      <w:r>
        <w:rPr>
          <w:rStyle w:val="Emphasis"/>
          <w:i w:val="0"/>
        </w:rPr>
        <w:t>Readings on course blog: 19centurywomensliterature.wordpress.com</w:t>
      </w:r>
    </w:p>
    <w:p w14:paraId="0B3465CC" w14:textId="77777777" w:rsidR="00A93719" w:rsidRDefault="00A93719" w:rsidP="00CE37C6">
      <w:pPr>
        <w:rPr>
          <w:b/>
        </w:rPr>
      </w:pPr>
    </w:p>
    <w:p w14:paraId="7431EFEA" w14:textId="77777777" w:rsidR="00CE37C6" w:rsidRPr="00C73A61" w:rsidRDefault="00CE37C6" w:rsidP="00CE37C6">
      <w:pPr>
        <w:rPr>
          <w:b/>
        </w:rPr>
      </w:pPr>
      <w:r w:rsidRPr="00C73A61">
        <w:rPr>
          <w:b/>
        </w:rPr>
        <w:t xml:space="preserve">Course Description: </w:t>
      </w:r>
    </w:p>
    <w:p w14:paraId="3ACDD5AD" w14:textId="77777777" w:rsidR="00A3777F" w:rsidRDefault="00A93719" w:rsidP="000D5907">
      <w:pPr>
        <w:jc w:val="both"/>
      </w:pPr>
      <w:r>
        <w:t>One of the most powerful and pervading notions that our culture has about the Victorian era is that it is period utterly devoid of (or at least hostile to) sexuality and the erotic.  Indeed, we have created powerful myths about this construction in the twentieth and twenty-first centuries, with the most famous being that the mere sight of a woman’s ankle could send a person into apoplectic fits.   In this course, we will not only be following Michel Foucault’s now-famous rebuttal of these presumptions by looking at a range of texts that represent women’s sexuality in often subversive and even graphic ways, but we will also be looking at how women writers negotiated and contested the norms around gender and sexuality that were circulating around them.  Furthermore, we will be spending significant time exploring how these representations of female eroticism were shaped by and helped to shape the structures of social class, race, and imperialism</w:t>
      </w:r>
      <w:r w:rsidR="00A240EF">
        <w:t xml:space="preserve"> in the Victorian period</w:t>
      </w:r>
      <w:r>
        <w:t xml:space="preserve">.  In so doing, we will read works of fiction and poetry by a range of female authors who were writing in the mid- to late-nineteenth century in Great Britain, the United States, and South Africa.  Throughout, we will interrogate how these </w:t>
      </w:r>
      <w:proofErr w:type="gramStart"/>
      <w:r>
        <w:t>works</w:t>
      </w:r>
      <w:proofErr w:type="gramEnd"/>
      <w:r>
        <w:t xml:space="preserve"> support or disrupt our received understandings about Victorian sexuality.</w:t>
      </w:r>
    </w:p>
    <w:p w14:paraId="058B1675" w14:textId="77777777" w:rsidR="00A93719" w:rsidRDefault="00A93719" w:rsidP="00A3777F">
      <w:pPr>
        <w:rPr>
          <w:szCs w:val="20"/>
        </w:rPr>
      </w:pPr>
    </w:p>
    <w:p w14:paraId="43E93A5B" w14:textId="77777777" w:rsidR="00A3777F" w:rsidRPr="005F13EB" w:rsidRDefault="00A3777F" w:rsidP="00D00F56">
      <w:pPr>
        <w:jc w:val="both"/>
        <w:rPr>
          <w:b/>
        </w:rPr>
      </w:pPr>
      <w:r w:rsidRPr="005F13EB">
        <w:rPr>
          <w:b/>
        </w:rPr>
        <w:lastRenderedPageBreak/>
        <w:t>Course Goals:</w:t>
      </w:r>
    </w:p>
    <w:p w14:paraId="65708335" w14:textId="77777777" w:rsidR="005F13EB" w:rsidRPr="005F13EB" w:rsidRDefault="00680151" w:rsidP="00D00F56">
      <w:pPr>
        <w:jc w:val="both"/>
      </w:pPr>
      <w:r>
        <w:t>This co</w:t>
      </w:r>
      <w:r w:rsidR="00BD3399">
        <w:t xml:space="preserve">urse is </w:t>
      </w:r>
      <w:r w:rsidR="00046643">
        <w:t xml:space="preserve">a </w:t>
      </w:r>
      <w:r w:rsidR="00BD3399">
        <w:t xml:space="preserve">200-level </w:t>
      </w:r>
      <w:r>
        <w:t>English course and</w:t>
      </w:r>
      <w:r w:rsidR="00BD3399">
        <w:t>,</w:t>
      </w:r>
      <w:r>
        <w:t xml:space="preserve"> as such</w:t>
      </w:r>
      <w:r w:rsidR="00BD3399">
        <w:t>,</w:t>
      </w:r>
      <w:r>
        <w:t xml:space="preserve"> is designed to help you </w:t>
      </w:r>
      <w:r w:rsidR="00046643">
        <w:t>deepen and expand the knowledge you gained</w:t>
      </w:r>
      <w:r>
        <w:t xml:space="preserve"> about the scholarly</w:t>
      </w:r>
      <w:r w:rsidR="005F13EB" w:rsidRPr="005F13EB">
        <w:t xml:space="preserve"> study of literature </w:t>
      </w:r>
      <w:r w:rsidR="00046643">
        <w:t xml:space="preserve">in your Reading the World course.  Furthermore, it </w:t>
      </w:r>
      <w:r w:rsidR="005F13EB" w:rsidRPr="005F13EB">
        <w:t>aim</w:t>
      </w:r>
      <w:r w:rsidR="00660326">
        <w:t>s</w:t>
      </w:r>
      <w:r w:rsidR="005F13EB" w:rsidRPr="005F13EB">
        <w:t xml:space="preserve"> to improve</w:t>
      </w:r>
      <w:r w:rsidR="00660326">
        <w:t xml:space="preserve"> the</w:t>
      </w:r>
      <w:r w:rsidR="005F13EB" w:rsidRPr="005F13EB">
        <w:t xml:space="preserve"> skills central to the English major and to a liberal education</w:t>
      </w:r>
      <w:r>
        <w:t>.  These skills include</w:t>
      </w:r>
      <w:r w:rsidR="005F13EB" w:rsidRPr="005F13EB">
        <w:t>:</w:t>
      </w:r>
    </w:p>
    <w:p w14:paraId="28667367" w14:textId="77777777" w:rsidR="005F13EB" w:rsidRPr="005F13EB" w:rsidRDefault="005F13EB" w:rsidP="00D00F56">
      <w:pPr>
        <w:jc w:val="both"/>
      </w:pPr>
    </w:p>
    <w:p w14:paraId="7D660683" w14:textId="77777777" w:rsidR="005F13EB" w:rsidRPr="005F13EB" w:rsidRDefault="00660326" w:rsidP="00D00F56">
      <w:pPr>
        <w:numPr>
          <w:ilvl w:val="0"/>
          <w:numId w:val="14"/>
        </w:numPr>
        <w:autoSpaceDE w:val="0"/>
        <w:autoSpaceDN w:val="0"/>
        <w:adjustRightInd w:val="0"/>
        <w:jc w:val="both"/>
      </w:pPr>
      <w:r>
        <w:rPr>
          <w:i/>
        </w:rPr>
        <w:t>C</w:t>
      </w:r>
      <w:r w:rsidR="005F13EB" w:rsidRPr="005F13EB">
        <w:rPr>
          <w:i/>
        </w:rPr>
        <w:t>ritical reading</w:t>
      </w:r>
      <w:r w:rsidR="005F13EB" w:rsidRPr="005F13EB">
        <w:t xml:space="preserve">: the ability to </w:t>
      </w:r>
      <w:r w:rsidR="00BD3399">
        <w:t>make connections between literary form and content, and between literary text and historical context</w:t>
      </w:r>
      <w:r w:rsidR="005F13EB" w:rsidRPr="005F13EB">
        <w:t>.</w:t>
      </w:r>
    </w:p>
    <w:p w14:paraId="4E14D676" w14:textId="77777777" w:rsidR="005F13EB" w:rsidRPr="005F13EB" w:rsidRDefault="00660326" w:rsidP="00D00F56">
      <w:pPr>
        <w:numPr>
          <w:ilvl w:val="0"/>
          <w:numId w:val="14"/>
        </w:numPr>
        <w:autoSpaceDE w:val="0"/>
        <w:autoSpaceDN w:val="0"/>
        <w:adjustRightInd w:val="0"/>
        <w:jc w:val="both"/>
      </w:pPr>
      <w:r>
        <w:rPr>
          <w:i/>
        </w:rPr>
        <w:t>C</w:t>
      </w:r>
      <w:r w:rsidR="005F13EB" w:rsidRPr="005F13EB">
        <w:rPr>
          <w:i/>
        </w:rPr>
        <w:t>ritical discussion</w:t>
      </w:r>
      <w:r w:rsidR="005F13EB" w:rsidRPr="005F13EB">
        <w:t>: the ability to take part in a thoughtful, provocative discussion of a text through pertinent questions/comments and thus help enlarge our collective understanding of a text.</w:t>
      </w:r>
    </w:p>
    <w:p w14:paraId="107444E9" w14:textId="77777777" w:rsidR="005F13EB" w:rsidRPr="005F13EB" w:rsidRDefault="00660326" w:rsidP="00D00F56">
      <w:pPr>
        <w:numPr>
          <w:ilvl w:val="0"/>
          <w:numId w:val="14"/>
        </w:numPr>
        <w:autoSpaceDE w:val="0"/>
        <w:autoSpaceDN w:val="0"/>
        <w:adjustRightInd w:val="0"/>
        <w:jc w:val="both"/>
      </w:pPr>
      <w:r>
        <w:rPr>
          <w:i/>
        </w:rPr>
        <w:t>C</w:t>
      </w:r>
      <w:r w:rsidR="005F13EB" w:rsidRPr="005F13EB">
        <w:rPr>
          <w:i/>
        </w:rPr>
        <w:t>ritical writing</w:t>
      </w:r>
      <w:r w:rsidR="00046643">
        <w:rPr>
          <w:i/>
        </w:rPr>
        <w:t xml:space="preserve"> and research</w:t>
      </w:r>
      <w:r w:rsidR="005F13EB" w:rsidRPr="005F13EB">
        <w:t xml:space="preserve">: the ability to construct an argument with a thesis, to build that argument </w:t>
      </w:r>
      <w:r w:rsidR="00BD3399">
        <w:t>by synthesizing</w:t>
      </w:r>
      <w:r w:rsidR="005F13EB" w:rsidRPr="005F13EB">
        <w:t xml:space="preserve"> textual </w:t>
      </w:r>
      <w:r w:rsidR="00046643">
        <w:t xml:space="preserve">and contextual </w:t>
      </w:r>
      <w:r w:rsidR="005F13EB" w:rsidRPr="005F13EB">
        <w:t>evidence</w:t>
      </w:r>
      <w:r w:rsidR="00BD3399">
        <w:t xml:space="preserve"> with scholarly sources</w:t>
      </w:r>
      <w:r w:rsidR="005F13EB" w:rsidRPr="005F13EB">
        <w:t xml:space="preserve">, </w:t>
      </w:r>
      <w:r w:rsidR="00E81FB3">
        <w:t xml:space="preserve">to locate credible sources, </w:t>
      </w:r>
      <w:r w:rsidR="005F13EB" w:rsidRPr="005F13EB">
        <w:t>and to write clearly and persuasively.</w:t>
      </w:r>
    </w:p>
    <w:p w14:paraId="57846287" w14:textId="77777777" w:rsidR="00A3777F" w:rsidRDefault="00A3777F" w:rsidP="00A3777F">
      <w:pPr>
        <w:rPr>
          <w:b/>
        </w:rPr>
      </w:pPr>
    </w:p>
    <w:p w14:paraId="0CC4C49D" w14:textId="77777777" w:rsidR="00A3777F" w:rsidRPr="0016435A" w:rsidRDefault="00A3777F" w:rsidP="00A3777F">
      <w:r w:rsidRPr="0016435A">
        <w:rPr>
          <w:b/>
        </w:rPr>
        <w:t>Course Re</w:t>
      </w:r>
      <w:r>
        <w:rPr>
          <w:b/>
        </w:rPr>
        <w:t>sponsibilities and Final Grading</w:t>
      </w:r>
      <w:r w:rsidRPr="0016435A">
        <w:rPr>
          <w:b/>
        </w:rPr>
        <w:t>:</w:t>
      </w:r>
    </w:p>
    <w:p w14:paraId="73B78044" w14:textId="77777777" w:rsidR="00A3777F" w:rsidRPr="0016435A" w:rsidRDefault="00A3777F" w:rsidP="00A3777F">
      <w:r w:rsidRPr="0016435A">
        <w:t>Your final grade in the course will be determined as follows:</w:t>
      </w:r>
    </w:p>
    <w:p w14:paraId="61C0AA9C" w14:textId="69290C76" w:rsidR="00A240EF" w:rsidRDefault="002A4B37" w:rsidP="00A240EF">
      <w:pPr>
        <w:numPr>
          <w:ilvl w:val="0"/>
          <w:numId w:val="1"/>
        </w:numPr>
      </w:pPr>
      <w:r>
        <w:t>Comparat</w:t>
      </w:r>
      <w:r w:rsidR="001B0B35">
        <w:t>ive Close Reading Paper</w:t>
      </w:r>
      <w:r w:rsidR="001B0B35">
        <w:tab/>
      </w:r>
      <w:r w:rsidR="003F064B">
        <w:tab/>
      </w:r>
      <w:r w:rsidR="00D87F89">
        <w:tab/>
      </w:r>
      <w:r w:rsidR="00D87F89">
        <w:tab/>
      </w:r>
      <w:r w:rsidR="00D87F89">
        <w:tab/>
        <w:t>25</w:t>
      </w:r>
      <w:r w:rsidR="00A240EF">
        <w:t>%</w:t>
      </w:r>
    </w:p>
    <w:p w14:paraId="6CD7E1C2" w14:textId="6AA2BC71" w:rsidR="00D87F89" w:rsidRDefault="00D87F89" w:rsidP="00A240EF">
      <w:pPr>
        <w:numPr>
          <w:ilvl w:val="0"/>
          <w:numId w:val="1"/>
        </w:numPr>
      </w:pPr>
      <w:r>
        <w:t>Critical Lens Paper</w:t>
      </w:r>
      <w:r>
        <w:tab/>
      </w:r>
      <w:r>
        <w:tab/>
      </w:r>
      <w:r>
        <w:tab/>
      </w:r>
      <w:r>
        <w:tab/>
      </w:r>
      <w:r>
        <w:tab/>
      </w:r>
      <w:r>
        <w:tab/>
      </w:r>
      <w:r>
        <w:tab/>
        <w:t>25%</w:t>
      </w:r>
    </w:p>
    <w:p w14:paraId="15524256" w14:textId="12E72853" w:rsidR="001B0B35" w:rsidRDefault="007A4EB7" w:rsidP="00A240EF">
      <w:pPr>
        <w:numPr>
          <w:ilvl w:val="0"/>
          <w:numId w:val="1"/>
        </w:numPr>
      </w:pPr>
      <w:r>
        <w:t>Historical Lens Paper</w:t>
      </w:r>
      <w:r>
        <w:tab/>
      </w:r>
      <w:r>
        <w:tab/>
      </w:r>
      <w:r>
        <w:tab/>
      </w:r>
      <w:r>
        <w:tab/>
      </w:r>
      <w:r>
        <w:tab/>
      </w:r>
      <w:r>
        <w:tab/>
      </w:r>
      <w:r>
        <w:tab/>
      </w:r>
      <w:r w:rsidR="00D87F89">
        <w:t>25</w:t>
      </w:r>
      <w:r w:rsidR="001B0B35">
        <w:t>%</w:t>
      </w:r>
    </w:p>
    <w:p w14:paraId="293327FD" w14:textId="66164C65" w:rsidR="001B0B35" w:rsidRDefault="001B0B35" w:rsidP="00A240EF">
      <w:pPr>
        <w:numPr>
          <w:ilvl w:val="0"/>
          <w:numId w:val="1"/>
        </w:numPr>
      </w:pPr>
      <w:proofErr w:type="spellStart"/>
      <w:r>
        <w:t>Pecha</w:t>
      </w:r>
      <w:proofErr w:type="spellEnd"/>
      <w:r>
        <w:t xml:space="preserve"> </w:t>
      </w:r>
      <w:proofErr w:type="spellStart"/>
      <w:r>
        <w:t>Kucha</w:t>
      </w:r>
      <w:proofErr w:type="spellEnd"/>
      <w:r>
        <w:t xml:space="preserve"> P</w:t>
      </w:r>
      <w:r w:rsidR="006C3208">
        <w:t>resentation &amp; Facilitation</w:t>
      </w:r>
      <w:r w:rsidR="006C3208">
        <w:tab/>
      </w:r>
      <w:r w:rsidR="006C3208">
        <w:tab/>
      </w:r>
      <w:r w:rsidR="006C3208">
        <w:tab/>
      </w:r>
      <w:r w:rsidR="006C3208">
        <w:tab/>
        <w:t>10</w:t>
      </w:r>
      <w:r>
        <w:t>%</w:t>
      </w:r>
    </w:p>
    <w:p w14:paraId="2EBADC16" w14:textId="0A254722" w:rsidR="00A240EF" w:rsidRDefault="00D87F89" w:rsidP="00A240EF">
      <w:pPr>
        <w:numPr>
          <w:ilvl w:val="0"/>
          <w:numId w:val="1"/>
        </w:numPr>
      </w:pPr>
      <w:r>
        <w:t>Participation</w:t>
      </w:r>
      <w:r>
        <w:tab/>
      </w:r>
      <w:r>
        <w:tab/>
      </w:r>
      <w:r>
        <w:tab/>
      </w:r>
      <w:r>
        <w:tab/>
      </w:r>
      <w:r>
        <w:tab/>
      </w:r>
      <w:r>
        <w:tab/>
      </w:r>
      <w:r>
        <w:tab/>
      </w:r>
      <w:r>
        <w:tab/>
        <w:t>15</w:t>
      </w:r>
      <w:r w:rsidR="00A240EF" w:rsidRPr="0016435A">
        <w:t>%</w:t>
      </w:r>
    </w:p>
    <w:p w14:paraId="519A08FD" w14:textId="7EC36E71" w:rsidR="00A240EF" w:rsidRDefault="00A240EF" w:rsidP="00A240EF">
      <w:pPr>
        <w:ind w:left="1080"/>
      </w:pPr>
      <w:r>
        <w:t xml:space="preserve"> (Incl</w:t>
      </w:r>
      <w:r w:rsidR="00DE2D64">
        <w:t>udes: daily reading responses, six</w:t>
      </w:r>
      <w:r>
        <w:t xml:space="preserve"> of whi</w:t>
      </w:r>
      <w:r w:rsidR="001B0B35">
        <w:t>ch will be collected at random)</w:t>
      </w:r>
    </w:p>
    <w:p w14:paraId="1D57B950" w14:textId="0C720428" w:rsidR="00A240EF" w:rsidRDefault="00F972B2" w:rsidP="00A240EF">
      <w:pPr>
        <w:ind w:firstLine="360"/>
      </w:pPr>
      <w:r>
        <w:t>*</w:t>
      </w:r>
      <w:r w:rsidR="00A240EF">
        <w:t>*All paper prompts will come with formatting instructions and grading rubrics.</w:t>
      </w:r>
    </w:p>
    <w:p w14:paraId="4E757E10" w14:textId="77777777" w:rsidR="00F972B2" w:rsidRPr="002E4593" w:rsidRDefault="00F972B2" w:rsidP="00F972B2">
      <w:pPr>
        <w:ind w:firstLine="360"/>
        <w:contextualSpacing/>
        <w:jc w:val="both"/>
      </w:pPr>
      <w:r>
        <w:t>**You can expect all assignments to be graded and handed back within two weeks.</w:t>
      </w:r>
    </w:p>
    <w:p w14:paraId="496CFF03" w14:textId="77777777" w:rsidR="00A240EF" w:rsidRDefault="00A240EF" w:rsidP="00A3777F"/>
    <w:p w14:paraId="5B85E888" w14:textId="77777777" w:rsidR="00A3777F" w:rsidRDefault="00A3777F" w:rsidP="00A3777F">
      <w:pPr>
        <w:jc w:val="both"/>
      </w:pPr>
    </w:p>
    <w:p w14:paraId="3B36947B" w14:textId="77777777" w:rsidR="00A3777F" w:rsidRPr="007E4679" w:rsidRDefault="00A3777F" w:rsidP="00A3777F">
      <w:pPr>
        <w:jc w:val="center"/>
      </w:pPr>
      <w:r w:rsidRPr="00976D89">
        <w:rPr>
          <w:b/>
          <w:sz w:val="32"/>
        </w:rPr>
        <w:br w:type="page"/>
        <w:t>Due Dates and Reading Schedule</w:t>
      </w:r>
    </w:p>
    <w:p w14:paraId="37EAFBD0" w14:textId="77777777" w:rsidR="00A3777F" w:rsidRDefault="00A3777F" w:rsidP="00A3777F">
      <w:pPr>
        <w:pBdr>
          <w:bottom w:val="single" w:sz="6" w:space="1" w:color="auto"/>
        </w:pBdr>
      </w:pPr>
    </w:p>
    <w:p w14:paraId="4CCB3F31" w14:textId="77777777" w:rsidR="00A3777F" w:rsidRPr="00976D89" w:rsidRDefault="00A3777F" w:rsidP="00A3777F">
      <w:pPr>
        <w:rPr>
          <w:b/>
          <w:u w:val="single"/>
        </w:rPr>
      </w:pPr>
      <w:r>
        <w:rPr>
          <w:b/>
          <w:u w:val="single"/>
        </w:rPr>
        <w:t>Week 1</w:t>
      </w:r>
      <w:r w:rsidRPr="00976D89">
        <w:rPr>
          <w:b/>
          <w:u w:val="single"/>
        </w:rPr>
        <w:t>:</w:t>
      </w:r>
    </w:p>
    <w:p w14:paraId="2C441278" w14:textId="77777777" w:rsidR="00A3777F" w:rsidRDefault="00A3777F" w:rsidP="00A3777F"/>
    <w:p w14:paraId="4A854D00" w14:textId="77777777" w:rsidR="00A3777F" w:rsidRDefault="00A3777F" w:rsidP="00A3777F">
      <w:pPr>
        <w:rPr>
          <w:b/>
        </w:rPr>
      </w:pPr>
      <w:r>
        <w:rPr>
          <w:b/>
        </w:rPr>
        <w:t xml:space="preserve">Monday, </w:t>
      </w:r>
      <w:r w:rsidR="00FA2BAF">
        <w:rPr>
          <w:b/>
        </w:rPr>
        <w:t>January 5</w:t>
      </w:r>
    </w:p>
    <w:p w14:paraId="76E7D6CF" w14:textId="77777777" w:rsidR="009F17AE" w:rsidRDefault="009872E3" w:rsidP="00A3777F">
      <w:r>
        <w:t>Introduction to the c</w:t>
      </w:r>
      <w:r w:rsidR="009F17AE">
        <w:t>ourse</w:t>
      </w:r>
    </w:p>
    <w:p w14:paraId="3728ACED" w14:textId="775A7C60" w:rsidR="00A93719" w:rsidRPr="004C495D" w:rsidRDefault="00A93719" w:rsidP="00A3777F">
      <w:r>
        <w:t>Michel Foucaul</w:t>
      </w:r>
      <w:r w:rsidR="009E73B7">
        <w:t>t</w:t>
      </w:r>
      <w:r>
        <w:t xml:space="preserve">, </w:t>
      </w:r>
      <w:r w:rsidR="001D3D1B">
        <w:rPr>
          <w:i/>
        </w:rPr>
        <w:t>The History of Sexuality</w:t>
      </w:r>
      <w:r w:rsidR="004C495D">
        <w:rPr>
          <w:i/>
        </w:rPr>
        <w:t xml:space="preserve">, </w:t>
      </w:r>
      <w:r w:rsidR="004C495D">
        <w:t>Part I</w:t>
      </w:r>
    </w:p>
    <w:p w14:paraId="2E7EBEF7" w14:textId="01E9E6AC" w:rsidR="00F51E83" w:rsidRDefault="00F51E83" w:rsidP="00F51E83">
      <w:proofErr w:type="spellStart"/>
      <w:r>
        <w:t>Audre</w:t>
      </w:r>
      <w:proofErr w:type="spellEnd"/>
      <w:r>
        <w:t xml:space="preserve"> </w:t>
      </w:r>
      <w:proofErr w:type="spellStart"/>
      <w:r>
        <w:t>Lord</w:t>
      </w:r>
      <w:r w:rsidR="001D3D1B">
        <w:t>e</w:t>
      </w:r>
      <w:proofErr w:type="spellEnd"/>
      <w:r w:rsidR="001D3D1B">
        <w:t>, “Uses of the Erotic” (Reader</w:t>
      </w:r>
      <w:r>
        <w:t>)</w:t>
      </w:r>
    </w:p>
    <w:p w14:paraId="4F70CC6B" w14:textId="77777777" w:rsidR="00A3777F" w:rsidRDefault="00A3777F" w:rsidP="00A3777F"/>
    <w:p w14:paraId="355EF1AC" w14:textId="77777777" w:rsidR="00A3777F" w:rsidRDefault="00A3777F" w:rsidP="00A3777F">
      <w:pPr>
        <w:rPr>
          <w:b/>
        </w:rPr>
      </w:pPr>
      <w:r>
        <w:rPr>
          <w:b/>
        </w:rPr>
        <w:t xml:space="preserve">Wednesday, </w:t>
      </w:r>
      <w:r w:rsidR="00FA2BAF">
        <w:rPr>
          <w:b/>
        </w:rPr>
        <w:t>January 7</w:t>
      </w:r>
    </w:p>
    <w:p w14:paraId="166A344B" w14:textId="2676571F" w:rsidR="00EC7AF8" w:rsidRPr="004C495D" w:rsidRDefault="004C495D" w:rsidP="00F67755">
      <w:pPr>
        <w:ind w:left="360" w:hanging="360"/>
      </w:pPr>
      <w:r>
        <w:t xml:space="preserve">Michel Foucault, </w:t>
      </w:r>
      <w:r>
        <w:rPr>
          <w:i/>
        </w:rPr>
        <w:t xml:space="preserve">The History of Sexuality, </w:t>
      </w:r>
      <w:r>
        <w:t>Parts II and II</w:t>
      </w:r>
    </w:p>
    <w:p w14:paraId="0364EECD" w14:textId="77777777" w:rsidR="00A3777F" w:rsidRDefault="00A3777F" w:rsidP="00A3777F"/>
    <w:p w14:paraId="5229E1DF" w14:textId="77777777" w:rsidR="00A3777F" w:rsidRDefault="00A3777F" w:rsidP="00A3777F">
      <w:pPr>
        <w:rPr>
          <w:b/>
        </w:rPr>
      </w:pPr>
      <w:r>
        <w:rPr>
          <w:b/>
        </w:rPr>
        <w:t xml:space="preserve">Friday, </w:t>
      </w:r>
      <w:r w:rsidR="00FA2BAF">
        <w:rPr>
          <w:b/>
        </w:rPr>
        <w:t>January 9</w:t>
      </w:r>
    </w:p>
    <w:p w14:paraId="298DF1C7" w14:textId="087D77A0" w:rsidR="009E73B7" w:rsidRPr="004C495D" w:rsidRDefault="004C495D" w:rsidP="009E73B7">
      <w:pPr>
        <w:ind w:left="360" w:hanging="360"/>
      </w:pPr>
      <w:r>
        <w:t xml:space="preserve">Michel Foucault, </w:t>
      </w:r>
      <w:r>
        <w:rPr>
          <w:i/>
        </w:rPr>
        <w:t xml:space="preserve">The History of Sexuality, </w:t>
      </w:r>
      <w:r>
        <w:t>Parts IV and V</w:t>
      </w:r>
    </w:p>
    <w:p w14:paraId="45812D25" w14:textId="77777777" w:rsidR="00A3777F" w:rsidRDefault="00A3777F" w:rsidP="00A3777F">
      <w:pPr>
        <w:pBdr>
          <w:bottom w:val="single" w:sz="6" w:space="1" w:color="auto"/>
        </w:pBdr>
      </w:pPr>
    </w:p>
    <w:p w14:paraId="07ADB3B8" w14:textId="77777777" w:rsidR="00A3777F" w:rsidRPr="00976D89" w:rsidRDefault="00A3777F" w:rsidP="00A3777F">
      <w:pPr>
        <w:rPr>
          <w:b/>
          <w:u w:val="single"/>
        </w:rPr>
      </w:pPr>
      <w:r>
        <w:rPr>
          <w:b/>
          <w:u w:val="single"/>
        </w:rPr>
        <w:t>Week 2</w:t>
      </w:r>
      <w:r w:rsidRPr="00976D89">
        <w:rPr>
          <w:b/>
          <w:u w:val="single"/>
        </w:rPr>
        <w:t>:</w:t>
      </w:r>
    </w:p>
    <w:p w14:paraId="2DD45411" w14:textId="77777777" w:rsidR="00A3777F" w:rsidRDefault="00A3777F" w:rsidP="00A3777F"/>
    <w:p w14:paraId="45A9C8D2" w14:textId="77777777" w:rsidR="00A3777F" w:rsidRDefault="00A3777F" w:rsidP="00A3777F">
      <w:pPr>
        <w:rPr>
          <w:b/>
        </w:rPr>
      </w:pPr>
      <w:r>
        <w:rPr>
          <w:b/>
        </w:rPr>
        <w:t xml:space="preserve">Monday, </w:t>
      </w:r>
      <w:r w:rsidR="00FA2BAF">
        <w:rPr>
          <w:b/>
        </w:rPr>
        <w:t>January 12</w:t>
      </w:r>
    </w:p>
    <w:p w14:paraId="2CFAB613" w14:textId="77777777" w:rsidR="004C495D" w:rsidRPr="009E73B7" w:rsidRDefault="004C495D" w:rsidP="004C495D">
      <w:pPr>
        <w:ind w:left="360" w:hanging="360"/>
      </w:pPr>
      <w:r>
        <w:t xml:space="preserve">Emily </w:t>
      </w:r>
      <w:proofErr w:type="spellStart"/>
      <w:r>
        <w:t>Brontë</w:t>
      </w:r>
      <w:proofErr w:type="spellEnd"/>
      <w:r>
        <w:t xml:space="preserve">, </w:t>
      </w:r>
      <w:r>
        <w:rPr>
          <w:i/>
        </w:rPr>
        <w:t>Wuthering Heights</w:t>
      </w:r>
      <w:r>
        <w:t>, 37-125 (</w:t>
      </w:r>
      <w:proofErr w:type="spellStart"/>
      <w:r>
        <w:t>Chs</w:t>
      </w:r>
      <w:proofErr w:type="spellEnd"/>
      <w:r>
        <w:t>. 1-10)</w:t>
      </w:r>
    </w:p>
    <w:p w14:paraId="53250073" w14:textId="77777777" w:rsidR="00D12BF4" w:rsidRDefault="00D12BF4" w:rsidP="00A3777F">
      <w:pPr>
        <w:rPr>
          <w:b/>
        </w:rPr>
      </w:pPr>
    </w:p>
    <w:p w14:paraId="4D8F23DA" w14:textId="77777777" w:rsidR="00A3777F" w:rsidRDefault="00A3777F" w:rsidP="00A3777F">
      <w:pPr>
        <w:rPr>
          <w:b/>
        </w:rPr>
      </w:pPr>
      <w:r>
        <w:rPr>
          <w:b/>
        </w:rPr>
        <w:t xml:space="preserve">Wednesday, </w:t>
      </w:r>
      <w:r w:rsidR="00FA2BAF">
        <w:rPr>
          <w:b/>
        </w:rPr>
        <w:t>January 14</w:t>
      </w:r>
    </w:p>
    <w:p w14:paraId="741712D2" w14:textId="77777777" w:rsidR="004C495D" w:rsidRPr="009E73B7" w:rsidRDefault="004C495D" w:rsidP="004C495D">
      <w:pPr>
        <w:ind w:left="360" w:hanging="360"/>
      </w:pPr>
      <w:r>
        <w:t xml:space="preserve">Emily </w:t>
      </w:r>
      <w:proofErr w:type="spellStart"/>
      <w:r>
        <w:t>Brontë</w:t>
      </w:r>
      <w:proofErr w:type="spellEnd"/>
      <w:r>
        <w:t xml:space="preserve">, </w:t>
      </w:r>
      <w:r>
        <w:rPr>
          <w:i/>
        </w:rPr>
        <w:t>Wuthering Heights</w:t>
      </w:r>
      <w:r>
        <w:t>, 126-224 (</w:t>
      </w:r>
      <w:proofErr w:type="spellStart"/>
      <w:r>
        <w:t>Chs</w:t>
      </w:r>
      <w:proofErr w:type="spellEnd"/>
      <w:r>
        <w:t>. 11-21)</w:t>
      </w:r>
    </w:p>
    <w:p w14:paraId="6D46C327" w14:textId="77777777" w:rsidR="00A3777F" w:rsidRDefault="00A3777F" w:rsidP="00A3777F"/>
    <w:p w14:paraId="4EB99E36" w14:textId="77777777" w:rsidR="00EC7AF8" w:rsidRDefault="00A3777F" w:rsidP="009F17AE">
      <w:pPr>
        <w:rPr>
          <w:b/>
        </w:rPr>
      </w:pPr>
      <w:r>
        <w:rPr>
          <w:b/>
        </w:rPr>
        <w:t xml:space="preserve">Friday, </w:t>
      </w:r>
      <w:r w:rsidR="00FA2BAF">
        <w:rPr>
          <w:b/>
        </w:rPr>
        <w:t>January 16</w:t>
      </w:r>
    </w:p>
    <w:p w14:paraId="700013F2" w14:textId="77777777" w:rsidR="004C495D" w:rsidRPr="009E73B7" w:rsidRDefault="004C495D" w:rsidP="004C495D">
      <w:pPr>
        <w:ind w:left="360" w:hanging="360"/>
      </w:pPr>
      <w:r>
        <w:t xml:space="preserve">Emily </w:t>
      </w:r>
      <w:proofErr w:type="spellStart"/>
      <w:r>
        <w:t>Brontë</w:t>
      </w:r>
      <w:proofErr w:type="spellEnd"/>
      <w:r>
        <w:t xml:space="preserve">, </w:t>
      </w:r>
      <w:r>
        <w:rPr>
          <w:i/>
        </w:rPr>
        <w:t>Wuthering Heights</w:t>
      </w:r>
      <w:r>
        <w:t>, 224-312 (</w:t>
      </w:r>
      <w:proofErr w:type="spellStart"/>
      <w:r>
        <w:t>Chs</w:t>
      </w:r>
      <w:proofErr w:type="spellEnd"/>
      <w:r>
        <w:t>. 22-34)</w:t>
      </w:r>
    </w:p>
    <w:p w14:paraId="4A02683E" w14:textId="77777777" w:rsidR="00A3777F" w:rsidRDefault="00A3777F" w:rsidP="00A3777F">
      <w:pPr>
        <w:pBdr>
          <w:bottom w:val="single" w:sz="6" w:space="1" w:color="auto"/>
        </w:pBdr>
      </w:pPr>
    </w:p>
    <w:p w14:paraId="5965F5CD" w14:textId="77777777" w:rsidR="00A3777F" w:rsidRPr="00976D89" w:rsidRDefault="00A3777F" w:rsidP="00A3777F">
      <w:pPr>
        <w:rPr>
          <w:b/>
          <w:u w:val="single"/>
        </w:rPr>
      </w:pPr>
      <w:r>
        <w:rPr>
          <w:b/>
          <w:u w:val="single"/>
        </w:rPr>
        <w:t>Week 3</w:t>
      </w:r>
      <w:r w:rsidRPr="00976D89">
        <w:rPr>
          <w:b/>
          <w:u w:val="single"/>
        </w:rPr>
        <w:t xml:space="preserve">: </w:t>
      </w:r>
    </w:p>
    <w:p w14:paraId="3793AD2A" w14:textId="77777777" w:rsidR="009F17AE" w:rsidRDefault="009F17AE" w:rsidP="00A3777F">
      <w:pPr>
        <w:rPr>
          <w:b/>
        </w:rPr>
      </w:pPr>
    </w:p>
    <w:p w14:paraId="3766E91E" w14:textId="77777777" w:rsidR="00A3777F" w:rsidRPr="00976D89" w:rsidRDefault="00A3777F" w:rsidP="00A3777F">
      <w:pPr>
        <w:rPr>
          <w:b/>
        </w:rPr>
      </w:pPr>
      <w:r>
        <w:rPr>
          <w:b/>
        </w:rPr>
        <w:t xml:space="preserve">Monday, </w:t>
      </w:r>
      <w:r w:rsidR="00FA2BAF">
        <w:rPr>
          <w:b/>
        </w:rPr>
        <w:t>January 19</w:t>
      </w:r>
    </w:p>
    <w:p w14:paraId="0209FAF8" w14:textId="77777777" w:rsidR="009E73B7" w:rsidRPr="009E73B7" w:rsidRDefault="00FA2BAF" w:rsidP="009E73B7">
      <w:pPr>
        <w:ind w:left="360" w:hanging="360"/>
      </w:pPr>
      <w:r>
        <w:t>NO CLASS—MLK DAY</w:t>
      </w:r>
    </w:p>
    <w:p w14:paraId="53EDB21E" w14:textId="77777777" w:rsidR="00A3777F" w:rsidRDefault="00A3777F" w:rsidP="00A3777F"/>
    <w:p w14:paraId="60D70151" w14:textId="77777777" w:rsidR="00A3777F" w:rsidRDefault="00A3777F" w:rsidP="00A3777F">
      <w:pPr>
        <w:rPr>
          <w:b/>
        </w:rPr>
      </w:pPr>
      <w:r>
        <w:rPr>
          <w:b/>
        </w:rPr>
        <w:t xml:space="preserve">Wednesday, </w:t>
      </w:r>
      <w:r w:rsidR="00FA2BAF">
        <w:rPr>
          <w:b/>
        </w:rPr>
        <w:t>January 21</w:t>
      </w:r>
    </w:p>
    <w:p w14:paraId="6EC1B8E6" w14:textId="77777777" w:rsidR="0047169E" w:rsidRPr="00A07001" w:rsidRDefault="0047169E" w:rsidP="0047169E">
      <w:pPr>
        <w:ind w:left="360" w:hanging="360"/>
      </w:pPr>
      <w:r>
        <w:t xml:space="preserve">Charlotte </w:t>
      </w:r>
      <w:proofErr w:type="spellStart"/>
      <w:r>
        <w:t>Brontë</w:t>
      </w:r>
      <w:proofErr w:type="spellEnd"/>
      <w:r>
        <w:t xml:space="preserve">, </w:t>
      </w:r>
      <w:proofErr w:type="spellStart"/>
      <w:r w:rsidRPr="00A90094">
        <w:rPr>
          <w:i/>
        </w:rPr>
        <w:t>Villette</w:t>
      </w:r>
      <w:proofErr w:type="spellEnd"/>
      <w:r>
        <w:rPr>
          <w:i/>
        </w:rPr>
        <w:t xml:space="preserve">, </w:t>
      </w:r>
      <w:r>
        <w:t>71-193 (</w:t>
      </w:r>
      <w:proofErr w:type="spellStart"/>
      <w:r>
        <w:t>Chs</w:t>
      </w:r>
      <w:proofErr w:type="spellEnd"/>
      <w:r>
        <w:t>. 1-13)</w:t>
      </w:r>
    </w:p>
    <w:p w14:paraId="2BE6D8A5" w14:textId="77777777" w:rsidR="00A3777F" w:rsidRDefault="00A3777F" w:rsidP="00A3777F">
      <w:pPr>
        <w:pBdr>
          <w:bottom w:val="single" w:sz="6" w:space="1" w:color="auto"/>
        </w:pBdr>
        <w:rPr>
          <w:b/>
        </w:rPr>
      </w:pPr>
    </w:p>
    <w:p w14:paraId="4D8F4330" w14:textId="77777777" w:rsidR="0047169E" w:rsidRDefault="009F17AE" w:rsidP="0047169E">
      <w:pPr>
        <w:pBdr>
          <w:bottom w:val="single" w:sz="6" w:space="1" w:color="auto"/>
        </w:pBdr>
        <w:rPr>
          <w:b/>
        </w:rPr>
      </w:pPr>
      <w:r>
        <w:rPr>
          <w:b/>
        </w:rPr>
        <w:t xml:space="preserve">Friday, </w:t>
      </w:r>
      <w:r w:rsidR="00FA2BAF">
        <w:rPr>
          <w:b/>
        </w:rPr>
        <w:t>January 23</w:t>
      </w:r>
    </w:p>
    <w:p w14:paraId="540DFE8B" w14:textId="0C116008" w:rsidR="0047169E" w:rsidRPr="0047169E" w:rsidRDefault="0047169E" w:rsidP="0047169E">
      <w:pPr>
        <w:pBdr>
          <w:bottom w:val="single" w:sz="6" w:space="1" w:color="auto"/>
        </w:pBdr>
        <w:rPr>
          <w:b/>
        </w:rPr>
      </w:pPr>
      <w:r>
        <w:t xml:space="preserve">Charlotte </w:t>
      </w:r>
      <w:proofErr w:type="spellStart"/>
      <w:r>
        <w:t>Brontë</w:t>
      </w:r>
      <w:proofErr w:type="spellEnd"/>
      <w:r>
        <w:t xml:space="preserve">, </w:t>
      </w:r>
      <w:proofErr w:type="spellStart"/>
      <w:r w:rsidRPr="00A90094">
        <w:rPr>
          <w:i/>
        </w:rPr>
        <w:t>Villette</w:t>
      </w:r>
      <w:proofErr w:type="spellEnd"/>
      <w:r>
        <w:rPr>
          <w:i/>
        </w:rPr>
        <w:t xml:space="preserve">, </w:t>
      </w:r>
      <w:r>
        <w:t>193-323 (</w:t>
      </w:r>
      <w:proofErr w:type="spellStart"/>
      <w:r>
        <w:t>Chs</w:t>
      </w:r>
      <w:proofErr w:type="spellEnd"/>
      <w:r>
        <w:t>. 14-22)</w:t>
      </w:r>
    </w:p>
    <w:p w14:paraId="572D9909" w14:textId="77777777" w:rsidR="009E73B7" w:rsidRDefault="009E73B7" w:rsidP="00A3777F">
      <w:pPr>
        <w:pBdr>
          <w:bottom w:val="single" w:sz="6" w:space="1" w:color="auto"/>
        </w:pBdr>
      </w:pPr>
    </w:p>
    <w:p w14:paraId="0B54D60C" w14:textId="77777777" w:rsidR="00A3777F" w:rsidRPr="00976D89" w:rsidRDefault="00A3777F" w:rsidP="00A3777F">
      <w:pPr>
        <w:rPr>
          <w:b/>
          <w:u w:val="single"/>
        </w:rPr>
      </w:pPr>
      <w:r>
        <w:rPr>
          <w:b/>
          <w:u w:val="single"/>
        </w:rPr>
        <w:t>Week 4</w:t>
      </w:r>
      <w:r w:rsidRPr="00976D89">
        <w:rPr>
          <w:b/>
          <w:u w:val="single"/>
        </w:rPr>
        <w:t>:</w:t>
      </w:r>
    </w:p>
    <w:p w14:paraId="50A453CA" w14:textId="77777777" w:rsidR="00A3777F" w:rsidRDefault="00A3777F" w:rsidP="00A3777F"/>
    <w:p w14:paraId="4B2F4685" w14:textId="77777777" w:rsidR="00CB6FD4" w:rsidRDefault="009E73B7" w:rsidP="00CB6FD4">
      <w:pPr>
        <w:rPr>
          <w:b/>
        </w:rPr>
      </w:pPr>
      <w:r>
        <w:rPr>
          <w:b/>
        </w:rPr>
        <w:t xml:space="preserve">Monday, </w:t>
      </w:r>
      <w:r w:rsidR="00FA2BAF">
        <w:rPr>
          <w:b/>
        </w:rPr>
        <w:t>January 26</w:t>
      </w:r>
      <w:r w:rsidR="00FA2BAF">
        <w:rPr>
          <w:b/>
        </w:rPr>
        <w:tab/>
      </w:r>
    </w:p>
    <w:p w14:paraId="2B22BF15" w14:textId="77777777" w:rsidR="0047169E" w:rsidRPr="00A07001" w:rsidRDefault="0047169E" w:rsidP="0047169E">
      <w:r>
        <w:t xml:space="preserve">Charlotte </w:t>
      </w:r>
      <w:proofErr w:type="spellStart"/>
      <w:r>
        <w:t>Brontë</w:t>
      </w:r>
      <w:proofErr w:type="spellEnd"/>
      <w:r>
        <w:t xml:space="preserve">, </w:t>
      </w:r>
      <w:proofErr w:type="spellStart"/>
      <w:r w:rsidRPr="00A90094">
        <w:rPr>
          <w:i/>
        </w:rPr>
        <w:t>Villette</w:t>
      </w:r>
      <w:proofErr w:type="spellEnd"/>
      <w:r>
        <w:rPr>
          <w:i/>
        </w:rPr>
        <w:t xml:space="preserve">, </w:t>
      </w:r>
      <w:r>
        <w:t>323-469 (</w:t>
      </w:r>
      <w:proofErr w:type="spellStart"/>
      <w:r>
        <w:t>Chs</w:t>
      </w:r>
      <w:proofErr w:type="spellEnd"/>
      <w:r>
        <w:t>. 23-34)</w:t>
      </w:r>
    </w:p>
    <w:p w14:paraId="2F6CE8F4" w14:textId="77777777" w:rsidR="001B0B35" w:rsidRPr="004711AE" w:rsidRDefault="001B0B35" w:rsidP="004711AE">
      <w:pPr>
        <w:pBdr>
          <w:bottom w:val="single" w:sz="6" w:space="1" w:color="auto"/>
        </w:pBdr>
        <w:rPr>
          <w:b/>
        </w:rPr>
      </w:pPr>
    </w:p>
    <w:p w14:paraId="57226399" w14:textId="77777777" w:rsidR="00CB6FD4" w:rsidRDefault="00CB6FD4" w:rsidP="00CB6FD4">
      <w:pPr>
        <w:pBdr>
          <w:bottom w:val="single" w:sz="6" w:space="1" w:color="auto"/>
        </w:pBdr>
        <w:rPr>
          <w:b/>
        </w:rPr>
      </w:pPr>
      <w:r>
        <w:rPr>
          <w:b/>
        </w:rPr>
        <w:t xml:space="preserve">Wednesday, </w:t>
      </w:r>
      <w:r w:rsidR="00FA2BAF">
        <w:rPr>
          <w:b/>
        </w:rPr>
        <w:t>January 28</w:t>
      </w:r>
    </w:p>
    <w:p w14:paraId="52E7C681" w14:textId="77777777" w:rsidR="0047169E" w:rsidRPr="00A07001" w:rsidRDefault="0047169E" w:rsidP="0047169E">
      <w:pPr>
        <w:pBdr>
          <w:bottom w:val="single" w:sz="6" w:space="1" w:color="auto"/>
        </w:pBdr>
        <w:rPr>
          <w:b/>
        </w:rPr>
      </w:pPr>
      <w:r>
        <w:t xml:space="preserve">Charlotte </w:t>
      </w:r>
      <w:proofErr w:type="spellStart"/>
      <w:r>
        <w:t>Brontë</w:t>
      </w:r>
      <w:proofErr w:type="spellEnd"/>
      <w:r>
        <w:t xml:space="preserve">, </w:t>
      </w:r>
      <w:proofErr w:type="spellStart"/>
      <w:r w:rsidRPr="00A90094">
        <w:rPr>
          <w:i/>
        </w:rPr>
        <w:t>Villette</w:t>
      </w:r>
      <w:proofErr w:type="spellEnd"/>
      <w:r>
        <w:rPr>
          <w:i/>
        </w:rPr>
        <w:t xml:space="preserve">, </w:t>
      </w:r>
      <w:r>
        <w:t>469-568 (</w:t>
      </w:r>
      <w:proofErr w:type="spellStart"/>
      <w:r>
        <w:t>Chs</w:t>
      </w:r>
      <w:proofErr w:type="spellEnd"/>
      <w:r>
        <w:t>. 35-42)</w:t>
      </w:r>
    </w:p>
    <w:p w14:paraId="3201EE86" w14:textId="77777777" w:rsidR="00462190" w:rsidRDefault="00462190" w:rsidP="00CB6FD4">
      <w:pPr>
        <w:pBdr>
          <w:bottom w:val="single" w:sz="6" w:space="1" w:color="auto"/>
        </w:pBdr>
        <w:rPr>
          <w:b/>
        </w:rPr>
      </w:pPr>
    </w:p>
    <w:p w14:paraId="0F28626D" w14:textId="77777777" w:rsidR="00CB6FD4" w:rsidRDefault="00CB6FD4" w:rsidP="00CB6FD4">
      <w:pPr>
        <w:pBdr>
          <w:bottom w:val="single" w:sz="6" w:space="1" w:color="auto"/>
        </w:pBdr>
        <w:rPr>
          <w:b/>
        </w:rPr>
      </w:pPr>
      <w:r>
        <w:rPr>
          <w:b/>
        </w:rPr>
        <w:t xml:space="preserve">Friday, </w:t>
      </w:r>
      <w:r w:rsidR="00FA2BAF">
        <w:rPr>
          <w:b/>
        </w:rPr>
        <w:t>January 30</w:t>
      </w:r>
    </w:p>
    <w:p w14:paraId="34BB0D0D" w14:textId="77777777" w:rsidR="0047169E" w:rsidRDefault="0047169E" w:rsidP="0047169E">
      <w:pPr>
        <w:pBdr>
          <w:bottom w:val="single" w:sz="6" w:space="1" w:color="auto"/>
        </w:pBdr>
        <w:rPr>
          <w:b/>
        </w:rPr>
      </w:pPr>
      <w:r>
        <w:t xml:space="preserve">Harriet Jacobs, </w:t>
      </w:r>
      <w:r>
        <w:rPr>
          <w:i/>
        </w:rPr>
        <w:t>Incidents in the Life of a Slave Girl</w:t>
      </w:r>
      <w:r>
        <w:t>, 1-83 (Preface – Ch. 17)</w:t>
      </w:r>
    </w:p>
    <w:p w14:paraId="524853F2" w14:textId="77777777" w:rsidR="00A3777F" w:rsidRDefault="00A3777F" w:rsidP="00A3777F">
      <w:pPr>
        <w:pBdr>
          <w:bottom w:val="single" w:sz="6" w:space="1" w:color="auto"/>
        </w:pBdr>
      </w:pPr>
    </w:p>
    <w:p w14:paraId="3BC95EC1" w14:textId="77777777" w:rsidR="00A3777F" w:rsidRPr="00976D89" w:rsidRDefault="00A3777F" w:rsidP="00A3777F">
      <w:pPr>
        <w:rPr>
          <w:b/>
          <w:u w:val="single"/>
        </w:rPr>
      </w:pPr>
      <w:r>
        <w:rPr>
          <w:b/>
          <w:u w:val="single"/>
        </w:rPr>
        <w:t>Week 5</w:t>
      </w:r>
      <w:r w:rsidRPr="00976D89">
        <w:rPr>
          <w:b/>
          <w:u w:val="single"/>
        </w:rPr>
        <w:t>:</w:t>
      </w:r>
    </w:p>
    <w:p w14:paraId="3744E4E9" w14:textId="77777777" w:rsidR="00A3777F" w:rsidRDefault="00A3777F" w:rsidP="00A3777F"/>
    <w:p w14:paraId="690E8D78" w14:textId="465D519F" w:rsidR="00A3777F" w:rsidRDefault="00A3777F" w:rsidP="00A3777F">
      <w:pPr>
        <w:rPr>
          <w:b/>
        </w:rPr>
      </w:pPr>
      <w:r>
        <w:rPr>
          <w:b/>
        </w:rPr>
        <w:t>Monday,</w:t>
      </w:r>
      <w:r w:rsidR="009E73B7">
        <w:rPr>
          <w:b/>
        </w:rPr>
        <w:t xml:space="preserve"> </w:t>
      </w:r>
      <w:r w:rsidR="00FA2BAF">
        <w:rPr>
          <w:b/>
        </w:rPr>
        <w:t>Feb</w:t>
      </w:r>
      <w:r w:rsidR="00291705">
        <w:rPr>
          <w:b/>
        </w:rPr>
        <w:t>ru</w:t>
      </w:r>
      <w:r w:rsidR="00FA2BAF">
        <w:rPr>
          <w:b/>
        </w:rPr>
        <w:t>ary 2</w:t>
      </w:r>
      <w:r w:rsidR="00FA2BAF">
        <w:rPr>
          <w:b/>
        </w:rPr>
        <w:tab/>
      </w:r>
    </w:p>
    <w:p w14:paraId="4160813A" w14:textId="77777777" w:rsidR="0047169E" w:rsidRDefault="0047169E" w:rsidP="0047169E">
      <w:pPr>
        <w:pBdr>
          <w:bottom w:val="single" w:sz="6" w:space="1" w:color="auto"/>
        </w:pBdr>
      </w:pPr>
      <w:r>
        <w:t xml:space="preserve">Harriet Jacobs, </w:t>
      </w:r>
      <w:r>
        <w:rPr>
          <w:i/>
        </w:rPr>
        <w:t>Incidents in the Life of a Slave Girl</w:t>
      </w:r>
      <w:r>
        <w:t>, 83-167 (</w:t>
      </w:r>
      <w:proofErr w:type="spellStart"/>
      <w:r>
        <w:t>Chs</w:t>
      </w:r>
      <w:proofErr w:type="spellEnd"/>
      <w:r>
        <w:t>. 18 – Appendix)</w:t>
      </w:r>
    </w:p>
    <w:p w14:paraId="2E4A686F" w14:textId="77777777" w:rsidR="0047169E" w:rsidRPr="004711AE" w:rsidRDefault="0047169E" w:rsidP="0047169E">
      <w:pPr>
        <w:pBdr>
          <w:bottom w:val="single" w:sz="6" w:space="1" w:color="auto"/>
        </w:pBdr>
      </w:pPr>
      <w:r>
        <w:t>Elizabeth Barrett Browning, “Runaway Slave at Pilgrim’s Point” (Handout)</w:t>
      </w:r>
    </w:p>
    <w:p w14:paraId="34B1EC1E" w14:textId="77777777" w:rsidR="004711AE" w:rsidRPr="004711AE" w:rsidRDefault="004711AE" w:rsidP="004711AE">
      <w:pPr>
        <w:pBdr>
          <w:bottom w:val="single" w:sz="6" w:space="1" w:color="auto"/>
        </w:pBdr>
        <w:rPr>
          <w:b/>
        </w:rPr>
      </w:pPr>
    </w:p>
    <w:p w14:paraId="63F9085D" w14:textId="3E5CC83C" w:rsidR="00794C43" w:rsidRDefault="00A3777F" w:rsidP="00794C43">
      <w:pPr>
        <w:pBdr>
          <w:bottom w:val="single" w:sz="6" w:space="1" w:color="auto"/>
        </w:pBdr>
        <w:rPr>
          <w:b/>
        </w:rPr>
      </w:pPr>
      <w:r>
        <w:rPr>
          <w:b/>
        </w:rPr>
        <w:t xml:space="preserve">Wednesday, </w:t>
      </w:r>
      <w:r w:rsidR="00FA2BAF">
        <w:rPr>
          <w:b/>
        </w:rPr>
        <w:t>Feb</w:t>
      </w:r>
      <w:r w:rsidR="00291705">
        <w:rPr>
          <w:b/>
        </w:rPr>
        <w:t>ru</w:t>
      </w:r>
      <w:r w:rsidR="00FA2BAF">
        <w:rPr>
          <w:b/>
        </w:rPr>
        <w:t>ary 4</w:t>
      </w:r>
    </w:p>
    <w:p w14:paraId="17F6F2F1" w14:textId="77777777" w:rsidR="0047169E" w:rsidRPr="00332274" w:rsidRDefault="0047169E" w:rsidP="0047169E">
      <w:pPr>
        <w:pBdr>
          <w:bottom w:val="single" w:sz="6" w:space="1" w:color="auto"/>
        </w:pBdr>
      </w:pPr>
      <w:r>
        <w:t xml:space="preserve">Christina Rossetti, </w:t>
      </w:r>
      <w:r>
        <w:rPr>
          <w:i/>
        </w:rPr>
        <w:t xml:space="preserve">Goblin Market and Other Poems </w:t>
      </w:r>
      <w:r>
        <w:t>(1-45)</w:t>
      </w:r>
    </w:p>
    <w:p w14:paraId="41F97835" w14:textId="77777777" w:rsidR="00A3777F" w:rsidRDefault="00A3777F" w:rsidP="00A3777F">
      <w:pPr>
        <w:pBdr>
          <w:bottom w:val="single" w:sz="6" w:space="1" w:color="auto"/>
        </w:pBdr>
        <w:rPr>
          <w:b/>
        </w:rPr>
      </w:pPr>
    </w:p>
    <w:p w14:paraId="1A855FF3" w14:textId="77777777" w:rsidR="00A3777F" w:rsidRDefault="00A3777F" w:rsidP="00A3777F">
      <w:pPr>
        <w:pBdr>
          <w:bottom w:val="single" w:sz="6" w:space="1" w:color="auto"/>
        </w:pBdr>
        <w:rPr>
          <w:b/>
        </w:rPr>
      </w:pPr>
      <w:r>
        <w:rPr>
          <w:b/>
        </w:rPr>
        <w:t xml:space="preserve">Friday, </w:t>
      </w:r>
      <w:r w:rsidR="00FA2BAF">
        <w:rPr>
          <w:b/>
        </w:rPr>
        <w:t>February 6</w:t>
      </w:r>
    </w:p>
    <w:p w14:paraId="09BEA6D3" w14:textId="77777777" w:rsidR="00FA2BAF" w:rsidRDefault="00FA2BAF" w:rsidP="00A3777F">
      <w:pPr>
        <w:pBdr>
          <w:bottom w:val="single" w:sz="6" w:space="1" w:color="auto"/>
        </w:pBdr>
        <w:rPr>
          <w:b/>
        </w:rPr>
      </w:pPr>
      <w:r>
        <w:rPr>
          <w:b/>
        </w:rPr>
        <w:t>NO CLASS—MID-QUARTER BREAK</w:t>
      </w:r>
    </w:p>
    <w:p w14:paraId="5275C28D" w14:textId="77777777" w:rsidR="009E73B7" w:rsidRDefault="009E73B7" w:rsidP="00A3777F">
      <w:pPr>
        <w:pBdr>
          <w:bottom w:val="single" w:sz="6" w:space="1" w:color="auto"/>
        </w:pBdr>
      </w:pPr>
    </w:p>
    <w:p w14:paraId="0AB587F2" w14:textId="77777777" w:rsidR="00A3777F" w:rsidRPr="0009627B" w:rsidRDefault="00A3777F" w:rsidP="00A3777F">
      <w:pPr>
        <w:rPr>
          <w:b/>
          <w:u w:val="single"/>
        </w:rPr>
      </w:pPr>
      <w:r>
        <w:rPr>
          <w:b/>
          <w:u w:val="single"/>
        </w:rPr>
        <w:t>Week 6</w:t>
      </w:r>
      <w:r w:rsidRPr="0009627B">
        <w:rPr>
          <w:b/>
          <w:u w:val="single"/>
        </w:rPr>
        <w:t>:</w:t>
      </w:r>
    </w:p>
    <w:p w14:paraId="712D17E4" w14:textId="77777777" w:rsidR="00A3777F" w:rsidRDefault="00A3777F" w:rsidP="00A3777F"/>
    <w:p w14:paraId="69FA82E2" w14:textId="77777777" w:rsidR="00A3777F" w:rsidRDefault="00A3777F" w:rsidP="00A3777F">
      <w:pPr>
        <w:rPr>
          <w:b/>
        </w:rPr>
      </w:pPr>
      <w:r>
        <w:rPr>
          <w:b/>
        </w:rPr>
        <w:t xml:space="preserve">Monday, </w:t>
      </w:r>
      <w:r w:rsidR="00FA2BAF">
        <w:rPr>
          <w:b/>
        </w:rPr>
        <w:t>February 9</w:t>
      </w:r>
    </w:p>
    <w:p w14:paraId="2ADB4964" w14:textId="77777777" w:rsidR="0047169E" w:rsidRPr="004711AE" w:rsidRDefault="0047169E" w:rsidP="0047169E">
      <w:pPr>
        <w:pBdr>
          <w:bottom w:val="single" w:sz="6" w:space="1" w:color="auto"/>
        </w:pBdr>
        <w:rPr>
          <w:b/>
        </w:rPr>
      </w:pPr>
      <w:r>
        <w:t xml:space="preserve">Mary Elizabeth </w:t>
      </w:r>
      <w:proofErr w:type="spellStart"/>
      <w:r>
        <w:t>Braddon</w:t>
      </w:r>
      <w:proofErr w:type="spellEnd"/>
      <w:r>
        <w:t xml:space="preserve">, </w:t>
      </w:r>
      <w:r>
        <w:rPr>
          <w:i/>
        </w:rPr>
        <w:t xml:space="preserve">Lady </w:t>
      </w:r>
      <w:proofErr w:type="spellStart"/>
      <w:r>
        <w:rPr>
          <w:i/>
        </w:rPr>
        <w:t>Audley’s</w:t>
      </w:r>
      <w:proofErr w:type="spellEnd"/>
      <w:r>
        <w:rPr>
          <w:i/>
        </w:rPr>
        <w:t xml:space="preserve"> Secret, </w:t>
      </w:r>
      <w:r>
        <w:t>43-180 (Volume I)</w:t>
      </w:r>
    </w:p>
    <w:p w14:paraId="10E9319F" w14:textId="77777777" w:rsidR="00EC7AF8" w:rsidRPr="00794C43" w:rsidRDefault="00EC7AF8" w:rsidP="00A3777F">
      <w:pPr>
        <w:pBdr>
          <w:bottom w:val="single" w:sz="6" w:space="1" w:color="auto"/>
        </w:pBdr>
      </w:pPr>
    </w:p>
    <w:p w14:paraId="68B4CFB4" w14:textId="2583E6F1" w:rsidR="001B0B35" w:rsidRDefault="00FA2BAF" w:rsidP="00A3777F">
      <w:pPr>
        <w:pBdr>
          <w:bottom w:val="single" w:sz="6" w:space="1" w:color="auto"/>
        </w:pBdr>
        <w:rPr>
          <w:b/>
        </w:rPr>
      </w:pPr>
      <w:r>
        <w:rPr>
          <w:b/>
        </w:rPr>
        <w:t>Wednesday, February 11</w:t>
      </w:r>
    </w:p>
    <w:p w14:paraId="2E55E698" w14:textId="77777777" w:rsidR="0047169E" w:rsidRDefault="0047169E" w:rsidP="0047169E">
      <w:pPr>
        <w:pBdr>
          <w:bottom w:val="single" w:sz="6" w:space="1" w:color="auto"/>
        </w:pBdr>
        <w:rPr>
          <w:b/>
        </w:rPr>
      </w:pPr>
      <w:r>
        <w:t xml:space="preserve">Mary Elizabeth </w:t>
      </w:r>
      <w:proofErr w:type="spellStart"/>
      <w:r>
        <w:t>Braddon</w:t>
      </w:r>
      <w:proofErr w:type="spellEnd"/>
      <w:r>
        <w:t xml:space="preserve">, </w:t>
      </w:r>
      <w:r>
        <w:rPr>
          <w:i/>
        </w:rPr>
        <w:t xml:space="preserve">Lady </w:t>
      </w:r>
      <w:proofErr w:type="spellStart"/>
      <w:r>
        <w:rPr>
          <w:i/>
        </w:rPr>
        <w:t>Audley’s</w:t>
      </w:r>
      <w:proofErr w:type="spellEnd"/>
      <w:r>
        <w:rPr>
          <w:i/>
        </w:rPr>
        <w:t xml:space="preserve"> Secret</w:t>
      </w:r>
      <w:r>
        <w:t>, 181-320 (Volume II)</w:t>
      </w:r>
    </w:p>
    <w:p w14:paraId="3C01C7B6" w14:textId="77777777" w:rsidR="00EC7AF8" w:rsidRPr="003C0079" w:rsidRDefault="00EC7AF8" w:rsidP="00A3777F">
      <w:pPr>
        <w:pBdr>
          <w:bottom w:val="single" w:sz="6" w:space="1" w:color="auto"/>
        </w:pBdr>
      </w:pPr>
    </w:p>
    <w:p w14:paraId="2B575B73" w14:textId="77777777" w:rsidR="00287EBE" w:rsidRDefault="00A3777F" w:rsidP="002352B6">
      <w:pPr>
        <w:pBdr>
          <w:bottom w:val="single" w:sz="6" w:space="1" w:color="auto"/>
        </w:pBdr>
        <w:rPr>
          <w:b/>
        </w:rPr>
      </w:pPr>
      <w:r>
        <w:rPr>
          <w:b/>
        </w:rPr>
        <w:t xml:space="preserve">Friday, </w:t>
      </w:r>
      <w:r w:rsidR="00FA2BAF">
        <w:rPr>
          <w:b/>
        </w:rPr>
        <w:t>February 13</w:t>
      </w:r>
    </w:p>
    <w:p w14:paraId="00897577" w14:textId="77777777" w:rsidR="0047169E" w:rsidRPr="00A86A74" w:rsidRDefault="0047169E" w:rsidP="0047169E">
      <w:pPr>
        <w:pBdr>
          <w:bottom w:val="single" w:sz="6" w:space="1" w:color="auto"/>
        </w:pBdr>
      </w:pPr>
      <w:r>
        <w:t xml:space="preserve">Mary Elizabeth </w:t>
      </w:r>
      <w:proofErr w:type="spellStart"/>
      <w:r>
        <w:t>Braddon</w:t>
      </w:r>
      <w:proofErr w:type="spellEnd"/>
      <w:r>
        <w:t xml:space="preserve">, </w:t>
      </w:r>
      <w:r>
        <w:rPr>
          <w:i/>
        </w:rPr>
        <w:t xml:space="preserve">Lady </w:t>
      </w:r>
      <w:proofErr w:type="spellStart"/>
      <w:r>
        <w:rPr>
          <w:i/>
        </w:rPr>
        <w:t>Audley’s</w:t>
      </w:r>
      <w:proofErr w:type="spellEnd"/>
      <w:r>
        <w:rPr>
          <w:i/>
        </w:rPr>
        <w:t xml:space="preserve"> Secret, </w:t>
      </w:r>
      <w:r>
        <w:t>321-446 (Volume III)</w:t>
      </w:r>
    </w:p>
    <w:p w14:paraId="6591A442" w14:textId="77777777" w:rsidR="001D3D1B" w:rsidRPr="00A07001" w:rsidRDefault="001D3D1B" w:rsidP="002352B6">
      <w:pPr>
        <w:pBdr>
          <w:bottom w:val="single" w:sz="6" w:space="1" w:color="auto"/>
        </w:pBdr>
      </w:pPr>
    </w:p>
    <w:p w14:paraId="5249C8DE" w14:textId="77777777" w:rsidR="00A3777F" w:rsidRPr="0009627B" w:rsidRDefault="00A3777F" w:rsidP="00A3777F">
      <w:pPr>
        <w:rPr>
          <w:b/>
          <w:u w:val="single"/>
        </w:rPr>
      </w:pPr>
      <w:r>
        <w:rPr>
          <w:b/>
          <w:u w:val="single"/>
        </w:rPr>
        <w:t>Week 7</w:t>
      </w:r>
      <w:r w:rsidRPr="0009627B">
        <w:rPr>
          <w:b/>
          <w:u w:val="single"/>
        </w:rPr>
        <w:t>:</w:t>
      </w:r>
    </w:p>
    <w:p w14:paraId="73ABE069" w14:textId="77777777" w:rsidR="00A3777F" w:rsidRDefault="00A3777F" w:rsidP="00A3777F"/>
    <w:p w14:paraId="23CD0E56" w14:textId="77777777" w:rsidR="00A3777F" w:rsidRDefault="00A3777F" w:rsidP="00A3777F">
      <w:pPr>
        <w:pBdr>
          <w:bottom w:val="single" w:sz="6" w:space="1" w:color="auto"/>
        </w:pBdr>
        <w:rPr>
          <w:b/>
        </w:rPr>
      </w:pPr>
      <w:r>
        <w:rPr>
          <w:b/>
        </w:rPr>
        <w:t xml:space="preserve">Monday, </w:t>
      </w:r>
      <w:r w:rsidR="00FA2BAF">
        <w:rPr>
          <w:b/>
        </w:rPr>
        <w:t>February 16</w:t>
      </w:r>
    </w:p>
    <w:p w14:paraId="0AD2CAC2" w14:textId="77777777" w:rsidR="0047169E" w:rsidRDefault="0047169E" w:rsidP="0047169E">
      <w:pPr>
        <w:pBdr>
          <w:bottom w:val="single" w:sz="6" w:space="1" w:color="auto"/>
        </w:pBdr>
      </w:pPr>
      <w:r>
        <w:t xml:space="preserve">George Eliot, </w:t>
      </w:r>
      <w:r w:rsidRPr="00A90094">
        <w:rPr>
          <w:i/>
        </w:rPr>
        <w:t>The Mill on the Floss</w:t>
      </w:r>
      <w:r>
        <w:t>, 51-168 (Book First)</w:t>
      </w:r>
    </w:p>
    <w:p w14:paraId="35C52A33" w14:textId="77777777" w:rsidR="009515F0" w:rsidRDefault="009515F0" w:rsidP="00A3777F">
      <w:pPr>
        <w:pBdr>
          <w:bottom w:val="single" w:sz="6" w:space="1" w:color="auto"/>
        </w:pBdr>
      </w:pPr>
    </w:p>
    <w:p w14:paraId="0EB6669F" w14:textId="60D781D6" w:rsidR="00793653" w:rsidRPr="00976D89" w:rsidRDefault="00A3777F" w:rsidP="00A3777F">
      <w:pPr>
        <w:pBdr>
          <w:bottom w:val="single" w:sz="6" w:space="1" w:color="auto"/>
        </w:pBdr>
        <w:rPr>
          <w:b/>
        </w:rPr>
      </w:pPr>
      <w:r>
        <w:rPr>
          <w:b/>
        </w:rPr>
        <w:t xml:space="preserve">Wednesday, </w:t>
      </w:r>
      <w:r w:rsidR="00FA2BAF">
        <w:rPr>
          <w:b/>
        </w:rPr>
        <w:t>February 18</w:t>
      </w:r>
    </w:p>
    <w:p w14:paraId="7BB40617" w14:textId="77777777" w:rsidR="0047169E" w:rsidRPr="00A07001" w:rsidRDefault="0047169E" w:rsidP="0047169E">
      <w:pPr>
        <w:pBdr>
          <w:bottom w:val="single" w:sz="6" w:space="1" w:color="auto"/>
        </w:pBdr>
      </w:pPr>
      <w:r>
        <w:t xml:space="preserve">George Eliot, </w:t>
      </w:r>
      <w:r w:rsidRPr="00A90094">
        <w:rPr>
          <w:i/>
        </w:rPr>
        <w:t>The Mill on the Floss</w:t>
      </w:r>
      <w:r>
        <w:rPr>
          <w:i/>
        </w:rPr>
        <w:t xml:space="preserve">, </w:t>
      </w:r>
      <w:r>
        <w:t>169-291 (Books Second and Third)</w:t>
      </w:r>
    </w:p>
    <w:p w14:paraId="1DDBAFE6" w14:textId="77777777" w:rsidR="00EC7AF8" w:rsidRDefault="00EC7AF8" w:rsidP="00A3777F">
      <w:pPr>
        <w:pBdr>
          <w:bottom w:val="single" w:sz="6" w:space="1" w:color="auto"/>
        </w:pBdr>
        <w:rPr>
          <w:b/>
        </w:rPr>
      </w:pPr>
    </w:p>
    <w:p w14:paraId="0FF7C00F" w14:textId="6051F897" w:rsidR="00A3777F" w:rsidRDefault="00A3777F" w:rsidP="00A3777F">
      <w:pPr>
        <w:pBdr>
          <w:bottom w:val="single" w:sz="6" w:space="1" w:color="auto"/>
        </w:pBdr>
        <w:rPr>
          <w:b/>
        </w:rPr>
      </w:pPr>
      <w:r>
        <w:rPr>
          <w:b/>
        </w:rPr>
        <w:t xml:space="preserve">Friday, </w:t>
      </w:r>
      <w:r w:rsidR="00793653">
        <w:rPr>
          <w:b/>
        </w:rPr>
        <w:t>February 20</w:t>
      </w:r>
    </w:p>
    <w:p w14:paraId="5FACB020" w14:textId="77777777" w:rsidR="0047169E" w:rsidRPr="00F94EC1" w:rsidRDefault="0047169E" w:rsidP="0047169E">
      <w:pPr>
        <w:pBdr>
          <w:bottom w:val="single" w:sz="6" w:space="1" w:color="auto"/>
        </w:pBdr>
      </w:pPr>
      <w:r>
        <w:t xml:space="preserve">George Eliot, </w:t>
      </w:r>
      <w:r w:rsidRPr="00A90094">
        <w:rPr>
          <w:i/>
        </w:rPr>
        <w:t>The Mill on the Floss</w:t>
      </w:r>
      <w:r>
        <w:rPr>
          <w:i/>
        </w:rPr>
        <w:t xml:space="preserve">, </w:t>
      </w:r>
      <w:r>
        <w:t>292-372</w:t>
      </w:r>
      <w:r w:rsidRPr="00A07001">
        <w:t xml:space="preserve"> (Books Fourth and Fifth)</w:t>
      </w:r>
    </w:p>
    <w:p w14:paraId="0C1EA73C" w14:textId="77777777" w:rsidR="00B125B0" w:rsidRPr="00F94EC1" w:rsidRDefault="00B125B0" w:rsidP="00A90094">
      <w:pPr>
        <w:pBdr>
          <w:bottom w:val="single" w:sz="6" w:space="1" w:color="auto"/>
        </w:pBdr>
      </w:pPr>
    </w:p>
    <w:p w14:paraId="0F026232" w14:textId="77777777" w:rsidR="00F94EC1" w:rsidRPr="00930506" w:rsidRDefault="00A3777F" w:rsidP="00A3777F">
      <w:pPr>
        <w:rPr>
          <w:b/>
          <w:u w:val="single"/>
        </w:rPr>
      </w:pPr>
      <w:bookmarkStart w:id="0" w:name="_GoBack"/>
      <w:bookmarkEnd w:id="0"/>
      <w:r>
        <w:rPr>
          <w:b/>
          <w:u w:val="single"/>
        </w:rPr>
        <w:t>Week 8</w:t>
      </w:r>
      <w:r w:rsidRPr="0009627B">
        <w:rPr>
          <w:b/>
          <w:u w:val="single"/>
        </w:rPr>
        <w:t>:</w:t>
      </w:r>
    </w:p>
    <w:p w14:paraId="697DD0E2" w14:textId="77777777" w:rsidR="00A3777F" w:rsidRDefault="00A3777F" w:rsidP="00A3777F">
      <w:pPr>
        <w:rPr>
          <w:b/>
        </w:rPr>
      </w:pPr>
      <w:r>
        <w:rPr>
          <w:b/>
        </w:rPr>
        <w:t xml:space="preserve">Monday, </w:t>
      </w:r>
      <w:r w:rsidR="00FA2BAF">
        <w:rPr>
          <w:b/>
        </w:rPr>
        <w:t>February 23</w:t>
      </w:r>
    </w:p>
    <w:p w14:paraId="3D7C7ED8" w14:textId="77777777" w:rsidR="0047169E" w:rsidRPr="00A07001" w:rsidRDefault="0047169E" w:rsidP="0047169E">
      <w:pPr>
        <w:pBdr>
          <w:bottom w:val="single" w:sz="6" w:space="1" w:color="auto"/>
        </w:pBdr>
      </w:pPr>
      <w:r>
        <w:t xml:space="preserve">George Eliot, </w:t>
      </w:r>
      <w:r w:rsidRPr="00A90094">
        <w:rPr>
          <w:i/>
        </w:rPr>
        <w:t>The Mill on the Floss</w:t>
      </w:r>
      <w:r>
        <w:rPr>
          <w:i/>
        </w:rPr>
        <w:t xml:space="preserve">, </w:t>
      </w:r>
      <w:r>
        <w:t>373-518 (Books Sixth and Seventh)</w:t>
      </w:r>
    </w:p>
    <w:p w14:paraId="28494144" w14:textId="77777777" w:rsidR="00645860" w:rsidRDefault="00645860" w:rsidP="00A90094">
      <w:pPr>
        <w:pBdr>
          <w:bottom w:val="single" w:sz="6" w:space="1" w:color="auto"/>
        </w:pBdr>
      </w:pPr>
    </w:p>
    <w:p w14:paraId="1BC44400" w14:textId="77777777" w:rsidR="00A3777F" w:rsidRDefault="00794C43" w:rsidP="00A90094">
      <w:pPr>
        <w:pBdr>
          <w:bottom w:val="single" w:sz="6" w:space="1" w:color="auto"/>
        </w:pBdr>
        <w:rPr>
          <w:b/>
        </w:rPr>
      </w:pPr>
      <w:r>
        <w:rPr>
          <w:b/>
        </w:rPr>
        <w:t>Wed</w:t>
      </w:r>
      <w:r w:rsidR="00A3777F">
        <w:rPr>
          <w:b/>
        </w:rPr>
        <w:t>n</w:t>
      </w:r>
      <w:r>
        <w:rPr>
          <w:b/>
        </w:rPr>
        <w:t>e</w:t>
      </w:r>
      <w:r w:rsidR="00A3777F">
        <w:rPr>
          <w:b/>
        </w:rPr>
        <w:t xml:space="preserve">sday, </w:t>
      </w:r>
      <w:r w:rsidR="00FA2BAF">
        <w:rPr>
          <w:b/>
        </w:rPr>
        <w:t>February 25</w:t>
      </w:r>
    </w:p>
    <w:p w14:paraId="636A02FD" w14:textId="77777777" w:rsidR="0047169E" w:rsidRDefault="0047169E" w:rsidP="0047169E">
      <w:pPr>
        <w:pBdr>
          <w:bottom w:val="single" w:sz="6" w:space="1" w:color="auto"/>
        </w:pBdr>
      </w:pPr>
      <w:r>
        <w:t>Selected Poems by Michael Field and Amy Levy (Reader)</w:t>
      </w:r>
    </w:p>
    <w:p w14:paraId="3B49CB7E" w14:textId="77777777" w:rsidR="001D3D1B" w:rsidRDefault="001D3D1B" w:rsidP="00A3777F">
      <w:pPr>
        <w:pBdr>
          <w:bottom w:val="single" w:sz="6" w:space="1" w:color="auto"/>
        </w:pBdr>
        <w:rPr>
          <w:b/>
        </w:rPr>
      </w:pPr>
    </w:p>
    <w:p w14:paraId="5271B613" w14:textId="77777777" w:rsidR="00A3777F" w:rsidRDefault="00FA2BAF" w:rsidP="00A3777F">
      <w:pPr>
        <w:pBdr>
          <w:bottom w:val="single" w:sz="6" w:space="1" w:color="auto"/>
        </w:pBdr>
        <w:rPr>
          <w:b/>
        </w:rPr>
      </w:pPr>
      <w:r>
        <w:rPr>
          <w:b/>
        </w:rPr>
        <w:t>Friday, February 27</w:t>
      </w:r>
    </w:p>
    <w:p w14:paraId="062166C4" w14:textId="703F7A53" w:rsidR="0047169E" w:rsidRPr="0047169E" w:rsidRDefault="0047169E" w:rsidP="00A3777F">
      <w:pPr>
        <w:pBdr>
          <w:bottom w:val="single" w:sz="6" w:space="1" w:color="auto"/>
        </w:pBdr>
      </w:pPr>
      <w:r>
        <w:t xml:space="preserve">Selected Poems by Toru </w:t>
      </w:r>
      <w:proofErr w:type="spellStart"/>
      <w:r>
        <w:t>Dutt</w:t>
      </w:r>
      <w:proofErr w:type="spellEnd"/>
      <w:r>
        <w:t xml:space="preserve"> and </w:t>
      </w:r>
      <w:proofErr w:type="spellStart"/>
      <w:r>
        <w:t>Sarojini</w:t>
      </w:r>
      <w:proofErr w:type="spellEnd"/>
      <w:r>
        <w:t xml:space="preserve"> Naidu (Reader)</w:t>
      </w:r>
    </w:p>
    <w:p w14:paraId="2E9A0D1C" w14:textId="77777777" w:rsidR="00F94EC1" w:rsidRDefault="00F94EC1" w:rsidP="00A3777F">
      <w:pPr>
        <w:pBdr>
          <w:bottom w:val="single" w:sz="6" w:space="1" w:color="auto"/>
        </w:pBdr>
      </w:pPr>
    </w:p>
    <w:p w14:paraId="66F5B367" w14:textId="77777777" w:rsidR="00A3777F" w:rsidRPr="0009627B" w:rsidRDefault="00A3777F" w:rsidP="00A3777F">
      <w:pPr>
        <w:rPr>
          <w:b/>
          <w:u w:val="single"/>
        </w:rPr>
      </w:pPr>
      <w:r>
        <w:rPr>
          <w:b/>
          <w:u w:val="single"/>
        </w:rPr>
        <w:t>Week 9</w:t>
      </w:r>
      <w:r w:rsidRPr="0009627B">
        <w:rPr>
          <w:b/>
          <w:u w:val="single"/>
        </w:rPr>
        <w:t>:</w:t>
      </w:r>
    </w:p>
    <w:p w14:paraId="7AF05426" w14:textId="77777777" w:rsidR="00A3777F" w:rsidRDefault="00A3777F" w:rsidP="00A3777F"/>
    <w:p w14:paraId="70D93EEC" w14:textId="77777777" w:rsidR="00A3777F" w:rsidRDefault="00A3777F" w:rsidP="00A3777F">
      <w:pPr>
        <w:rPr>
          <w:b/>
        </w:rPr>
      </w:pPr>
      <w:r>
        <w:rPr>
          <w:b/>
        </w:rPr>
        <w:t xml:space="preserve">Monday, </w:t>
      </w:r>
      <w:r w:rsidR="00FA2BAF">
        <w:rPr>
          <w:b/>
        </w:rPr>
        <w:t>March 2</w:t>
      </w:r>
    </w:p>
    <w:p w14:paraId="38A13734" w14:textId="77777777" w:rsidR="0047169E" w:rsidRDefault="0047169E" w:rsidP="0047169E">
      <w:pPr>
        <w:pBdr>
          <w:bottom w:val="single" w:sz="6" w:space="1" w:color="auto"/>
        </w:pBdr>
        <w:rPr>
          <w:u w:val="single"/>
        </w:rPr>
      </w:pPr>
      <w:r>
        <w:t xml:space="preserve">Olive Schreiner, </w:t>
      </w:r>
      <w:r>
        <w:rPr>
          <w:i/>
        </w:rPr>
        <w:t>The Story of an African Farm</w:t>
      </w:r>
      <w:r>
        <w:t xml:space="preserve">, 1-93 (Part I, </w:t>
      </w:r>
      <w:proofErr w:type="spellStart"/>
      <w:r>
        <w:t>Chs</w:t>
      </w:r>
      <w:proofErr w:type="spellEnd"/>
      <w:r>
        <w:t>. 1-7)</w:t>
      </w:r>
    </w:p>
    <w:p w14:paraId="657E673F" w14:textId="77777777" w:rsidR="00930506" w:rsidRDefault="00930506" w:rsidP="00930506">
      <w:pPr>
        <w:pBdr>
          <w:bottom w:val="single" w:sz="6" w:space="1" w:color="auto"/>
        </w:pBdr>
      </w:pPr>
    </w:p>
    <w:p w14:paraId="3D4BD56C" w14:textId="77777777" w:rsidR="00930506" w:rsidRDefault="00A3777F" w:rsidP="00930506">
      <w:pPr>
        <w:pBdr>
          <w:bottom w:val="single" w:sz="6" w:space="1" w:color="auto"/>
        </w:pBdr>
        <w:rPr>
          <w:b/>
        </w:rPr>
      </w:pPr>
      <w:r>
        <w:rPr>
          <w:b/>
        </w:rPr>
        <w:t xml:space="preserve">Wednesday, </w:t>
      </w:r>
      <w:r w:rsidR="00FA2BAF">
        <w:rPr>
          <w:b/>
        </w:rPr>
        <w:t>March 4</w:t>
      </w:r>
    </w:p>
    <w:p w14:paraId="4802A6E0" w14:textId="77777777" w:rsidR="0047169E" w:rsidRPr="0022128F" w:rsidRDefault="0047169E" w:rsidP="0047169E">
      <w:pPr>
        <w:pBdr>
          <w:bottom w:val="single" w:sz="6" w:space="1" w:color="auto"/>
        </w:pBdr>
      </w:pPr>
      <w:r>
        <w:t xml:space="preserve">Olive Schreiner, </w:t>
      </w:r>
      <w:r>
        <w:rPr>
          <w:i/>
        </w:rPr>
        <w:t xml:space="preserve">The Story of an African Farm, </w:t>
      </w:r>
      <w:r>
        <w:t xml:space="preserve">94-136 (Part I, </w:t>
      </w:r>
      <w:proofErr w:type="spellStart"/>
      <w:r>
        <w:t>Chs</w:t>
      </w:r>
      <w:proofErr w:type="spellEnd"/>
      <w:r>
        <w:t>. 8-13)</w:t>
      </w:r>
    </w:p>
    <w:p w14:paraId="187DE069" w14:textId="77777777" w:rsidR="0047169E" w:rsidRDefault="0047169E" w:rsidP="00D7073E">
      <w:pPr>
        <w:pBdr>
          <w:bottom w:val="single" w:sz="6" w:space="1" w:color="auto"/>
        </w:pBdr>
        <w:rPr>
          <w:b/>
        </w:rPr>
      </w:pPr>
    </w:p>
    <w:p w14:paraId="0EE7E87E" w14:textId="77777777" w:rsidR="001D3D1B" w:rsidRDefault="00A3777F" w:rsidP="001D3D1B">
      <w:pPr>
        <w:pBdr>
          <w:bottom w:val="single" w:sz="6" w:space="1" w:color="auto"/>
        </w:pBdr>
        <w:rPr>
          <w:b/>
        </w:rPr>
      </w:pPr>
      <w:r>
        <w:rPr>
          <w:b/>
        </w:rPr>
        <w:t xml:space="preserve">Friday, </w:t>
      </w:r>
      <w:r w:rsidR="00FA2BAF">
        <w:rPr>
          <w:b/>
        </w:rPr>
        <w:t>March 6</w:t>
      </w:r>
    </w:p>
    <w:p w14:paraId="0D338BA9" w14:textId="3F039AFF" w:rsidR="00667394" w:rsidRPr="0047169E" w:rsidRDefault="0047169E" w:rsidP="001D3D1B">
      <w:pPr>
        <w:pBdr>
          <w:bottom w:val="single" w:sz="6" w:space="1" w:color="auto"/>
        </w:pBdr>
      </w:pPr>
      <w:r>
        <w:t xml:space="preserve">Olive Schreiner, </w:t>
      </w:r>
      <w:r>
        <w:rPr>
          <w:i/>
        </w:rPr>
        <w:t>The Story of an African Farm</w:t>
      </w:r>
      <w:r>
        <w:t xml:space="preserve">, 137-216 (Part II, </w:t>
      </w:r>
      <w:proofErr w:type="spellStart"/>
      <w:r>
        <w:t>Chs</w:t>
      </w:r>
      <w:proofErr w:type="spellEnd"/>
      <w:r>
        <w:t>. 1-7)</w:t>
      </w:r>
    </w:p>
    <w:p w14:paraId="154C57A1" w14:textId="77777777" w:rsidR="00DE6A7A" w:rsidRDefault="00DE6A7A" w:rsidP="00A3777F">
      <w:pPr>
        <w:pBdr>
          <w:bottom w:val="single" w:sz="6" w:space="1" w:color="auto"/>
        </w:pBdr>
      </w:pPr>
    </w:p>
    <w:p w14:paraId="2CCA68BF" w14:textId="77777777" w:rsidR="00A3777F" w:rsidRPr="0009627B" w:rsidRDefault="00A3777F" w:rsidP="00A3777F">
      <w:pPr>
        <w:rPr>
          <w:b/>
          <w:u w:val="single"/>
        </w:rPr>
      </w:pPr>
      <w:r>
        <w:rPr>
          <w:b/>
          <w:u w:val="single"/>
        </w:rPr>
        <w:t>Week 10</w:t>
      </w:r>
      <w:r w:rsidRPr="0009627B">
        <w:rPr>
          <w:b/>
          <w:u w:val="single"/>
        </w:rPr>
        <w:t>:</w:t>
      </w:r>
    </w:p>
    <w:p w14:paraId="6C213622" w14:textId="77777777" w:rsidR="00A3777F" w:rsidRDefault="00A3777F" w:rsidP="00A3777F"/>
    <w:p w14:paraId="5126B2E2" w14:textId="77777777" w:rsidR="00A3777F" w:rsidRDefault="00A3777F" w:rsidP="00A3777F">
      <w:pPr>
        <w:rPr>
          <w:b/>
        </w:rPr>
      </w:pPr>
      <w:r>
        <w:rPr>
          <w:b/>
        </w:rPr>
        <w:t>Monday,</w:t>
      </w:r>
      <w:r w:rsidR="009F17AE">
        <w:rPr>
          <w:b/>
        </w:rPr>
        <w:t xml:space="preserve"> </w:t>
      </w:r>
      <w:r w:rsidR="00FA2BAF">
        <w:rPr>
          <w:b/>
        </w:rPr>
        <w:t>March 9</w:t>
      </w:r>
    </w:p>
    <w:p w14:paraId="7697FFF1" w14:textId="77777777" w:rsidR="0047169E" w:rsidRPr="0022128F" w:rsidRDefault="0047169E" w:rsidP="0047169E">
      <w:pPr>
        <w:pBdr>
          <w:bottom w:val="single" w:sz="6" w:space="1" w:color="auto"/>
        </w:pBdr>
      </w:pPr>
      <w:r>
        <w:t xml:space="preserve">Olive Schreiner, </w:t>
      </w:r>
      <w:r>
        <w:rPr>
          <w:i/>
        </w:rPr>
        <w:t>The Story of an African Farm</w:t>
      </w:r>
      <w:r>
        <w:t xml:space="preserve">, 217-283 (Part II, </w:t>
      </w:r>
      <w:proofErr w:type="spellStart"/>
      <w:r>
        <w:t>Chs</w:t>
      </w:r>
      <w:proofErr w:type="spellEnd"/>
      <w:r>
        <w:t>. 8-14)</w:t>
      </w:r>
    </w:p>
    <w:p w14:paraId="5EE18837" w14:textId="77777777" w:rsidR="00667394" w:rsidRDefault="00667394" w:rsidP="001B0B35">
      <w:pPr>
        <w:pBdr>
          <w:bottom w:val="single" w:sz="6" w:space="1" w:color="auto"/>
        </w:pBdr>
        <w:rPr>
          <w:b/>
        </w:rPr>
      </w:pPr>
    </w:p>
    <w:p w14:paraId="31617BCD" w14:textId="5AEC893D" w:rsidR="00E10445" w:rsidRDefault="009F17AE" w:rsidP="001B0B35">
      <w:pPr>
        <w:pBdr>
          <w:bottom w:val="single" w:sz="6" w:space="1" w:color="auto"/>
        </w:pBdr>
        <w:rPr>
          <w:b/>
        </w:rPr>
      </w:pPr>
      <w:r>
        <w:rPr>
          <w:b/>
        </w:rPr>
        <w:t xml:space="preserve">Wednesday, </w:t>
      </w:r>
      <w:r w:rsidR="00FA2BAF">
        <w:rPr>
          <w:b/>
        </w:rPr>
        <w:t>March 11</w:t>
      </w:r>
    </w:p>
    <w:p w14:paraId="1901AF1F" w14:textId="77777777" w:rsidR="001B0B35" w:rsidRDefault="001D3D1B" w:rsidP="001B0B35">
      <w:pPr>
        <w:pBdr>
          <w:bottom w:val="single" w:sz="6" w:space="1" w:color="auto"/>
        </w:pBdr>
        <w:rPr>
          <w:b/>
        </w:rPr>
      </w:pPr>
      <w:r>
        <w:t>Charlotte Perkins Gilman, “The Yellow Wallpaper,” and Vernon Lee, “</w:t>
      </w:r>
      <w:proofErr w:type="spellStart"/>
      <w:r>
        <w:t>Oke</w:t>
      </w:r>
      <w:proofErr w:type="spellEnd"/>
      <w:r>
        <w:t xml:space="preserve"> of </w:t>
      </w:r>
      <w:proofErr w:type="spellStart"/>
      <w:r>
        <w:t>Okehurst</w:t>
      </w:r>
      <w:proofErr w:type="spellEnd"/>
      <w:r>
        <w:t>”</w:t>
      </w:r>
    </w:p>
    <w:p w14:paraId="73F4AFE0" w14:textId="77777777" w:rsidR="001B0B35" w:rsidRDefault="001B0B35" w:rsidP="001B0B35">
      <w:pPr>
        <w:pBdr>
          <w:bottom w:val="single" w:sz="6" w:space="1" w:color="auto"/>
        </w:pBdr>
        <w:rPr>
          <w:b/>
        </w:rPr>
      </w:pPr>
    </w:p>
    <w:p w14:paraId="227FFA92" w14:textId="77777777" w:rsidR="001B0B35" w:rsidRDefault="009F17AE" w:rsidP="001B0B35">
      <w:pPr>
        <w:pBdr>
          <w:bottom w:val="single" w:sz="6" w:space="1" w:color="auto"/>
        </w:pBdr>
        <w:rPr>
          <w:b/>
        </w:rPr>
      </w:pPr>
      <w:r>
        <w:rPr>
          <w:b/>
        </w:rPr>
        <w:t xml:space="preserve">Friday, </w:t>
      </w:r>
      <w:r w:rsidR="00FA2BAF">
        <w:rPr>
          <w:b/>
        </w:rPr>
        <w:t>March 13</w:t>
      </w:r>
    </w:p>
    <w:p w14:paraId="7B26D171" w14:textId="54F3E948" w:rsidR="001D3D1B" w:rsidRDefault="003B11E6" w:rsidP="001B0B35">
      <w:pPr>
        <w:pBdr>
          <w:bottom w:val="single" w:sz="6" w:space="1" w:color="auto"/>
        </w:pBdr>
      </w:pPr>
      <w:r w:rsidRPr="003B11E6">
        <w:t>Final</w:t>
      </w:r>
      <w:r w:rsidR="001D3D1B" w:rsidRPr="003B11E6">
        <w:t xml:space="preserve"> </w:t>
      </w:r>
      <w:r w:rsidR="001D3D1B" w:rsidRPr="001B0B35">
        <w:t>Synthesis</w:t>
      </w:r>
    </w:p>
    <w:p w14:paraId="34395F26" w14:textId="77777777" w:rsidR="001B0B35" w:rsidRPr="001B0B35" w:rsidRDefault="001B0B35" w:rsidP="001B0B35">
      <w:pPr>
        <w:pBdr>
          <w:bottom w:val="single" w:sz="6" w:space="1" w:color="auto"/>
        </w:pBdr>
        <w:rPr>
          <w:b/>
        </w:rPr>
      </w:pPr>
    </w:p>
    <w:p w14:paraId="747F6FCD" w14:textId="77777777" w:rsidR="00A3777F" w:rsidRDefault="00A3777F">
      <w:pPr>
        <w:rPr>
          <w:b/>
        </w:rPr>
      </w:pPr>
    </w:p>
    <w:p w14:paraId="57F10202" w14:textId="51A3FD8A" w:rsidR="003F064B" w:rsidRDefault="007A4EB7" w:rsidP="003F064B">
      <w:pPr>
        <w:jc w:val="center"/>
        <w:rPr>
          <w:b/>
        </w:rPr>
      </w:pPr>
      <w:r>
        <w:rPr>
          <w:b/>
        </w:rPr>
        <w:t>HISTORICAL LENS</w:t>
      </w:r>
      <w:r w:rsidR="003F064B">
        <w:rPr>
          <w:b/>
        </w:rPr>
        <w:t xml:space="preserve"> PAPER DUE</w:t>
      </w:r>
    </w:p>
    <w:p w14:paraId="4E8EAED6" w14:textId="52D61BE3" w:rsidR="001D3D1B" w:rsidRDefault="00A3777F" w:rsidP="001D3D1B">
      <w:pPr>
        <w:jc w:val="center"/>
        <w:rPr>
          <w:b/>
        </w:rPr>
      </w:pPr>
      <w:r>
        <w:rPr>
          <w:b/>
        </w:rPr>
        <w:t xml:space="preserve">IN MY OFFICE </w:t>
      </w:r>
      <w:r w:rsidR="002A4B37">
        <w:rPr>
          <w:b/>
        </w:rPr>
        <w:t>ON</w:t>
      </w:r>
    </w:p>
    <w:p w14:paraId="7AF8ACA0" w14:textId="31037C2C" w:rsidR="001D3D1B" w:rsidRPr="001D3D1B" w:rsidRDefault="001D3D1B" w:rsidP="001D3D1B">
      <w:pPr>
        <w:jc w:val="center"/>
        <w:rPr>
          <w:b/>
        </w:rPr>
      </w:pPr>
      <w:r>
        <w:rPr>
          <w:b/>
        </w:rPr>
        <w:t>TUESDAY, MARCH 17 BY 5:00 PM</w:t>
      </w:r>
    </w:p>
    <w:sectPr w:rsidR="001D3D1B" w:rsidRPr="001D3D1B" w:rsidSect="00A3777F">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67DBF"/>
    <w:multiLevelType w:val="hybridMultilevel"/>
    <w:tmpl w:val="BB10C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0741A3"/>
    <w:multiLevelType w:val="hybridMultilevel"/>
    <w:tmpl w:val="9892A8A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6A31402"/>
    <w:multiLevelType w:val="singleLevel"/>
    <w:tmpl w:val="80023E62"/>
    <w:lvl w:ilvl="0">
      <w:numFmt w:val="bullet"/>
      <w:lvlText w:val=""/>
      <w:lvlJc w:val="left"/>
      <w:pPr>
        <w:tabs>
          <w:tab w:val="num" w:pos="720"/>
        </w:tabs>
        <w:ind w:left="720" w:hanging="360"/>
      </w:pPr>
      <w:rPr>
        <w:rFonts w:ascii="Symbol" w:hAnsi="Symbol" w:hint="default"/>
        <w:b/>
      </w:rPr>
    </w:lvl>
  </w:abstractNum>
  <w:abstractNum w:abstractNumId="3">
    <w:nsid w:val="24C67AC3"/>
    <w:multiLevelType w:val="hybridMultilevel"/>
    <w:tmpl w:val="E214CE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5A153D9"/>
    <w:multiLevelType w:val="hybridMultilevel"/>
    <w:tmpl w:val="DAE8743C"/>
    <w:lvl w:ilvl="0" w:tplc="00010409">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EB318EE"/>
    <w:multiLevelType w:val="hybridMultilevel"/>
    <w:tmpl w:val="32B6D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1E237BC"/>
    <w:multiLevelType w:val="hybridMultilevel"/>
    <w:tmpl w:val="C7A47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4C16745"/>
    <w:multiLevelType w:val="hybridMultilevel"/>
    <w:tmpl w:val="D098D60A"/>
    <w:lvl w:ilvl="0" w:tplc="AB683DE4">
      <w:numFmt w:val="bullet"/>
      <w:lvlText w:val=""/>
      <w:lvlJc w:val="left"/>
      <w:pPr>
        <w:tabs>
          <w:tab w:val="num" w:pos="720"/>
        </w:tabs>
        <w:ind w:left="720" w:hanging="360"/>
      </w:pPr>
      <w:rPr>
        <w:rFonts w:ascii="Wingdings" w:eastAsia="Times New Roman" w:hAnsi="Wingdings" w:cs="Times New Roman" w:hint="default"/>
      </w:rPr>
    </w:lvl>
    <w:lvl w:ilvl="1" w:tplc="04090003">
      <w:start w:val="1"/>
      <w:numFmt w:val="bullet"/>
      <w:lvlText w:val="o"/>
      <w:lvlJc w:val="left"/>
      <w:pPr>
        <w:tabs>
          <w:tab w:val="num" w:pos="1350"/>
        </w:tabs>
        <w:ind w:left="135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D492FB0"/>
    <w:multiLevelType w:val="hybridMultilevel"/>
    <w:tmpl w:val="5600A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12D4A3B"/>
    <w:multiLevelType w:val="hybridMultilevel"/>
    <w:tmpl w:val="031A441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52E5711"/>
    <w:multiLevelType w:val="hybridMultilevel"/>
    <w:tmpl w:val="29D4F5A0"/>
    <w:lvl w:ilvl="0" w:tplc="AC0E2610">
      <w:start w:val="1"/>
      <w:numFmt w:val="decimal"/>
      <w:lvlText w:val="%1."/>
      <w:lvlJc w:val="left"/>
      <w:pPr>
        <w:tabs>
          <w:tab w:val="num" w:pos="720"/>
        </w:tabs>
        <w:ind w:left="72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5757CE0"/>
    <w:multiLevelType w:val="hybridMultilevel"/>
    <w:tmpl w:val="F88CA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A366AB9"/>
    <w:multiLevelType w:val="hybridMultilevel"/>
    <w:tmpl w:val="2BEAF36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6E807C88"/>
    <w:multiLevelType w:val="hybridMultilevel"/>
    <w:tmpl w:val="64EAB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43D239C"/>
    <w:multiLevelType w:val="hybridMultilevel"/>
    <w:tmpl w:val="A9B64FF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8AD520F"/>
    <w:multiLevelType w:val="hybridMultilevel"/>
    <w:tmpl w:val="B4825D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1"/>
  </w:num>
  <w:num w:numId="3">
    <w:abstractNumId w:val="2"/>
  </w:num>
  <w:num w:numId="4">
    <w:abstractNumId w:val="7"/>
  </w:num>
  <w:num w:numId="5">
    <w:abstractNumId w:val="13"/>
  </w:num>
  <w:num w:numId="6">
    <w:abstractNumId w:val="12"/>
  </w:num>
  <w:num w:numId="7">
    <w:abstractNumId w:val="15"/>
  </w:num>
  <w:num w:numId="8">
    <w:abstractNumId w:val="10"/>
  </w:num>
  <w:num w:numId="9">
    <w:abstractNumId w:val="9"/>
  </w:num>
  <w:num w:numId="10">
    <w:abstractNumId w:val="0"/>
  </w:num>
  <w:num w:numId="11">
    <w:abstractNumId w:val="14"/>
  </w:num>
  <w:num w:numId="12">
    <w:abstractNumId w:val="1"/>
  </w:num>
  <w:num w:numId="13">
    <w:abstractNumId w:val="3"/>
  </w:num>
  <w:num w:numId="14">
    <w:abstractNumId w:val="6"/>
  </w:num>
  <w:num w:numId="15">
    <w:abstractNumId w:val="8"/>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A61"/>
    <w:rsid w:val="00003736"/>
    <w:rsid w:val="00045112"/>
    <w:rsid w:val="00046643"/>
    <w:rsid w:val="00094132"/>
    <w:rsid w:val="000961AB"/>
    <w:rsid w:val="000D5907"/>
    <w:rsid w:val="001B0B35"/>
    <w:rsid w:val="001D3D1B"/>
    <w:rsid w:val="00213FE3"/>
    <w:rsid w:val="0022128F"/>
    <w:rsid w:val="002352B6"/>
    <w:rsid w:val="002628B8"/>
    <w:rsid w:val="002675BC"/>
    <w:rsid w:val="00287EBE"/>
    <w:rsid w:val="00291705"/>
    <w:rsid w:val="002A283D"/>
    <w:rsid w:val="002A4B37"/>
    <w:rsid w:val="002C0247"/>
    <w:rsid w:val="002C66E7"/>
    <w:rsid w:val="00306646"/>
    <w:rsid w:val="00330B4E"/>
    <w:rsid w:val="00332274"/>
    <w:rsid w:val="00345DB3"/>
    <w:rsid w:val="00346E7C"/>
    <w:rsid w:val="0038603A"/>
    <w:rsid w:val="00396C92"/>
    <w:rsid w:val="003B11E6"/>
    <w:rsid w:val="003F064B"/>
    <w:rsid w:val="00447CC8"/>
    <w:rsid w:val="00462190"/>
    <w:rsid w:val="0046629B"/>
    <w:rsid w:val="004711AE"/>
    <w:rsid w:val="0047169E"/>
    <w:rsid w:val="004C495D"/>
    <w:rsid w:val="004F6296"/>
    <w:rsid w:val="00500C24"/>
    <w:rsid w:val="00514B82"/>
    <w:rsid w:val="00515266"/>
    <w:rsid w:val="0057615B"/>
    <w:rsid w:val="005F13EB"/>
    <w:rsid w:val="00615D1F"/>
    <w:rsid w:val="00617B4F"/>
    <w:rsid w:val="006366A4"/>
    <w:rsid w:val="00645860"/>
    <w:rsid w:val="00660326"/>
    <w:rsid w:val="00667394"/>
    <w:rsid w:val="00667B2D"/>
    <w:rsid w:val="00680151"/>
    <w:rsid w:val="006C3208"/>
    <w:rsid w:val="00706E0F"/>
    <w:rsid w:val="00793653"/>
    <w:rsid w:val="00794C43"/>
    <w:rsid w:val="007A4EB7"/>
    <w:rsid w:val="007B1300"/>
    <w:rsid w:val="007F5587"/>
    <w:rsid w:val="00824B27"/>
    <w:rsid w:val="008663AF"/>
    <w:rsid w:val="00866C94"/>
    <w:rsid w:val="00897D62"/>
    <w:rsid w:val="00914B08"/>
    <w:rsid w:val="00930506"/>
    <w:rsid w:val="00941EFF"/>
    <w:rsid w:val="009515F0"/>
    <w:rsid w:val="0095330E"/>
    <w:rsid w:val="00970672"/>
    <w:rsid w:val="009871FC"/>
    <w:rsid w:val="009872E3"/>
    <w:rsid w:val="00994184"/>
    <w:rsid w:val="009E73B7"/>
    <w:rsid w:val="009F17AE"/>
    <w:rsid w:val="00A07001"/>
    <w:rsid w:val="00A10371"/>
    <w:rsid w:val="00A240EF"/>
    <w:rsid w:val="00A3777F"/>
    <w:rsid w:val="00A86A74"/>
    <w:rsid w:val="00A90094"/>
    <w:rsid w:val="00A93719"/>
    <w:rsid w:val="00AA4758"/>
    <w:rsid w:val="00AA6CD8"/>
    <w:rsid w:val="00AC01D2"/>
    <w:rsid w:val="00B125B0"/>
    <w:rsid w:val="00B71986"/>
    <w:rsid w:val="00BD3399"/>
    <w:rsid w:val="00C6195B"/>
    <w:rsid w:val="00C66338"/>
    <w:rsid w:val="00C73A61"/>
    <w:rsid w:val="00CB6FD4"/>
    <w:rsid w:val="00CE37C6"/>
    <w:rsid w:val="00CF46AF"/>
    <w:rsid w:val="00D00F56"/>
    <w:rsid w:val="00D12BF4"/>
    <w:rsid w:val="00D26846"/>
    <w:rsid w:val="00D63144"/>
    <w:rsid w:val="00D7073E"/>
    <w:rsid w:val="00D87F89"/>
    <w:rsid w:val="00DB38AB"/>
    <w:rsid w:val="00DE2D64"/>
    <w:rsid w:val="00DE3365"/>
    <w:rsid w:val="00DE6A7A"/>
    <w:rsid w:val="00DE734A"/>
    <w:rsid w:val="00E042C1"/>
    <w:rsid w:val="00E10445"/>
    <w:rsid w:val="00E177CE"/>
    <w:rsid w:val="00E218DB"/>
    <w:rsid w:val="00E81FB3"/>
    <w:rsid w:val="00EC7AF8"/>
    <w:rsid w:val="00F31095"/>
    <w:rsid w:val="00F51E83"/>
    <w:rsid w:val="00F638BA"/>
    <w:rsid w:val="00F67755"/>
    <w:rsid w:val="00F94EC1"/>
    <w:rsid w:val="00F972B2"/>
    <w:rsid w:val="00FA2BAF"/>
    <w:rsid w:val="00FB0DF8"/>
    <w:rsid w:val="00FB2B6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781E25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76">
    <w:lsdException w:name="Emphasis" w:uiPriority="20" w:qFormat="1"/>
    <w:lsdException w:name="Normal (Web)" w:uiPriority="99"/>
    <w:lsdException w:name="List Paragraph" w:uiPriority="34" w:qFormat="1"/>
  </w:latentStyles>
  <w:style w:type="paragraph" w:default="1" w:styleId="Normal">
    <w:name w:val="Normal"/>
    <w:qFormat/>
    <w:rsid w:val="00C73A61"/>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3A61"/>
    <w:pPr>
      <w:ind w:left="720"/>
      <w:contextualSpacing/>
    </w:pPr>
  </w:style>
  <w:style w:type="character" w:styleId="Hyperlink">
    <w:name w:val="Hyperlink"/>
    <w:rsid w:val="00C73A61"/>
    <w:rPr>
      <w:color w:val="0000FF"/>
      <w:u w:val="single"/>
    </w:rPr>
  </w:style>
  <w:style w:type="paragraph" w:styleId="BalloonText">
    <w:name w:val="Balloon Text"/>
    <w:basedOn w:val="Normal"/>
    <w:link w:val="BalloonTextChar"/>
    <w:rsid w:val="006366A4"/>
    <w:rPr>
      <w:rFonts w:ascii="Lucida Grande" w:hAnsi="Lucida Grande"/>
      <w:sz w:val="18"/>
      <w:szCs w:val="18"/>
    </w:rPr>
  </w:style>
  <w:style w:type="character" w:customStyle="1" w:styleId="BalloonTextChar">
    <w:name w:val="Balloon Text Char"/>
    <w:link w:val="BalloonText"/>
    <w:rsid w:val="006366A4"/>
    <w:rPr>
      <w:rFonts w:ascii="Lucida Grande" w:eastAsia="Times New Roman" w:hAnsi="Lucida Grande"/>
      <w:sz w:val="18"/>
      <w:szCs w:val="18"/>
    </w:rPr>
  </w:style>
  <w:style w:type="paragraph" w:styleId="NormalWeb">
    <w:name w:val="Normal (Web)"/>
    <w:basedOn w:val="Normal"/>
    <w:uiPriority w:val="99"/>
    <w:unhideWhenUsed/>
    <w:rsid w:val="00A93719"/>
    <w:pPr>
      <w:spacing w:before="100" w:beforeAutospacing="1" w:after="100" w:afterAutospacing="1"/>
    </w:pPr>
    <w:rPr>
      <w:rFonts w:ascii="Times" w:eastAsia="Cambria" w:hAnsi="Times"/>
      <w:sz w:val="20"/>
      <w:szCs w:val="20"/>
    </w:rPr>
  </w:style>
  <w:style w:type="character" w:styleId="Emphasis">
    <w:name w:val="Emphasis"/>
    <w:uiPriority w:val="20"/>
    <w:qFormat/>
    <w:rsid w:val="00A93719"/>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76">
    <w:lsdException w:name="Emphasis" w:uiPriority="20" w:qFormat="1"/>
    <w:lsdException w:name="Normal (Web)" w:uiPriority="99"/>
    <w:lsdException w:name="List Paragraph" w:uiPriority="34" w:qFormat="1"/>
  </w:latentStyles>
  <w:style w:type="paragraph" w:default="1" w:styleId="Normal">
    <w:name w:val="Normal"/>
    <w:qFormat/>
    <w:rsid w:val="00C73A61"/>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3A61"/>
    <w:pPr>
      <w:ind w:left="720"/>
      <w:contextualSpacing/>
    </w:pPr>
  </w:style>
  <w:style w:type="character" w:styleId="Hyperlink">
    <w:name w:val="Hyperlink"/>
    <w:rsid w:val="00C73A61"/>
    <w:rPr>
      <w:color w:val="0000FF"/>
      <w:u w:val="single"/>
    </w:rPr>
  </w:style>
  <w:style w:type="paragraph" w:styleId="BalloonText">
    <w:name w:val="Balloon Text"/>
    <w:basedOn w:val="Normal"/>
    <w:link w:val="BalloonTextChar"/>
    <w:rsid w:val="006366A4"/>
    <w:rPr>
      <w:rFonts w:ascii="Lucida Grande" w:hAnsi="Lucida Grande"/>
      <w:sz w:val="18"/>
      <w:szCs w:val="18"/>
    </w:rPr>
  </w:style>
  <w:style w:type="character" w:customStyle="1" w:styleId="BalloonTextChar">
    <w:name w:val="Balloon Text Char"/>
    <w:link w:val="BalloonText"/>
    <w:rsid w:val="006366A4"/>
    <w:rPr>
      <w:rFonts w:ascii="Lucida Grande" w:eastAsia="Times New Roman" w:hAnsi="Lucida Grande"/>
      <w:sz w:val="18"/>
      <w:szCs w:val="18"/>
    </w:rPr>
  </w:style>
  <w:style w:type="paragraph" w:styleId="NormalWeb">
    <w:name w:val="Normal (Web)"/>
    <w:basedOn w:val="Normal"/>
    <w:uiPriority w:val="99"/>
    <w:unhideWhenUsed/>
    <w:rsid w:val="00A93719"/>
    <w:pPr>
      <w:spacing w:before="100" w:beforeAutospacing="1" w:after="100" w:afterAutospacing="1"/>
    </w:pPr>
    <w:rPr>
      <w:rFonts w:ascii="Times" w:eastAsia="Cambria" w:hAnsi="Times"/>
      <w:sz w:val="20"/>
      <w:szCs w:val="20"/>
    </w:rPr>
  </w:style>
  <w:style w:type="character" w:styleId="Emphasis">
    <w:name w:val="Emphasis"/>
    <w:uiPriority w:val="20"/>
    <w:qFormat/>
    <w:rsid w:val="00A9371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825157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eg"/><Relationship Id="rId8" Type="http://schemas.openxmlformats.org/officeDocument/2006/relationships/image" Target="media/image10.jpeg"/><Relationship Id="rId9" Type="http://schemas.openxmlformats.org/officeDocument/2006/relationships/hyperlink" Target="mailto:rdfong@ucdavis.edu"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D574F0-5F8C-264D-9436-7BEF07B2A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5</Pages>
  <Words>927</Words>
  <Characters>5289</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Kalamazoo College</Company>
  <LinksUpToDate>false</LinksUpToDate>
  <CharactersWithSpaces>6204</CharactersWithSpaces>
  <SharedDoc>false</SharedDoc>
  <HLinks>
    <vt:vector size="12" baseType="variant">
      <vt:variant>
        <vt:i4>7929890</vt:i4>
      </vt:variant>
      <vt:variant>
        <vt:i4>0</vt:i4>
      </vt:variant>
      <vt:variant>
        <vt:i4>0</vt:i4>
      </vt:variant>
      <vt:variant>
        <vt:i4>5</vt:i4>
      </vt:variant>
      <vt:variant>
        <vt:lpwstr>mailto:rdfong@ucdavis.edu</vt:lpwstr>
      </vt:variant>
      <vt:variant>
        <vt:lpwstr/>
      </vt:variant>
      <vt:variant>
        <vt:i4>7274585</vt:i4>
      </vt:variant>
      <vt:variant>
        <vt:i4>14139</vt:i4>
      </vt:variant>
      <vt:variant>
        <vt:i4>1025</vt:i4>
      </vt:variant>
      <vt:variant>
        <vt:i4>1</vt:i4>
      </vt:variant>
      <vt:variant>
        <vt:lpwstr>goblin-market-girls-300x251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Fong</dc:creator>
  <cp:keywords/>
  <dc:description/>
  <cp:lastModifiedBy>Information Services</cp:lastModifiedBy>
  <cp:revision>3</cp:revision>
  <cp:lastPrinted>2015-01-05T15:10:00Z</cp:lastPrinted>
  <dcterms:created xsi:type="dcterms:W3CDTF">2016-04-12T18:15:00Z</dcterms:created>
  <dcterms:modified xsi:type="dcterms:W3CDTF">2016-04-12T18:32:00Z</dcterms:modified>
</cp:coreProperties>
</file>