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B9" w:rsidRDefault="00945BB9" w:rsidP="00945BB9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Professor </w:t>
      </w:r>
      <w:bookmarkStart w:id="0" w:name="_GoBack"/>
      <w:bookmarkEnd w:id="0"/>
      <w:r>
        <w:rPr>
          <w:rFonts w:ascii="Georgia" w:hAnsi="Georgia"/>
        </w:rPr>
        <w:t>Carolyn Betensky</w:t>
      </w:r>
    </w:p>
    <w:p w:rsidR="00945BB9" w:rsidRDefault="00945BB9" w:rsidP="00945BB9">
      <w:pPr>
        <w:spacing w:after="0"/>
        <w:rPr>
          <w:rFonts w:ascii="Georgia" w:hAnsi="Georgia"/>
        </w:rPr>
      </w:pPr>
      <w:r>
        <w:rPr>
          <w:rFonts w:ascii="Georgia" w:hAnsi="Georgia"/>
        </w:rPr>
        <w:t>Spring 2015</w:t>
      </w:r>
    </w:p>
    <w:p w:rsidR="00945BB9" w:rsidRDefault="00945BB9" w:rsidP="00945BB9">
      <w:pPr>
        <w:spacing w:after="0"/>
        <w:rPr>
          <w:rFonts w:ascii="Georgia" w:hAnsi="Georgia"/>
        </w:rPr>
      </w:pPr>
      <w:r>
        <w:rPr>
          <w:rFonts w:ascii="Georgia" w:hAnsi="Georgia"/>
        </w:rPr>
        <w:t>Office hours (for this class):  Thursdays 3-4 &amp; by appt.</w:t>
      </w:r>
    </w:p>
    <w:p w:rsidR="00945BB9" w:rsidRDefault="00945BB9" w:rsidP="00945BB9">
      <w:pPr>
        <w:spacing w:after="0"/>
        <w:rPr>
          <w:rFonts w:ascii="Georgia" w:hAnsi="Georgia"/>
        </w:rPr>
      </w:pPr>
      <w:r>
        <w:rPr>
          <w:rFonts w:ascii="Georgia" w:hAnsi="Georgia"/>
        </w:rPr>
        <w:t>betensky@uri.edu</w:t>
      </w:r>
    </w:p>
    <w:p w:rsidR="00945BB9" w:rsidRDefault="00945BB9" w:rsidP="00853223">
      <w:pPr>
        <w:rPr>
          <w:rFonts w:ascii="Georgia" w:hAnsi="Georgia"/>
        </w:rPr>
      </w:pPr>
    </w:p>
    <w:p w:rsidR="00945BB9" w:rsidRDefault="00945BB9" w:rsidP="00853223">
      <w:pPr>
        <w:rPr>
          <w:rFonts w:ascii="Georgia" w:hAnsi="Georgia"/>
        </w:rPr>
      </w:pPr>
    </w:p>
    <w:p w:rsidR="00914846" w:rsidRDefault="00945BB9" w:rsidP="00F558F5">
      <w:pPr>
        <w:jc w:val="center"/>
        <w:rPr>
          <w:rFonts w:ascii="Georgia" w:hAnsi="Georgia"/>
          <w:sz w:val="36"/>
          <w:szCs w:val="36"/>
        </w:rPr>
      </w:pPr>
      <w:r w:rsidRPr="00F558F5">
        <w:rPr>
          <w:rFonts w:ascii="Georgia" w:hAnsi="Georgia"/>
          <w:sz w:val="36"/>
          <w:szCs w:val="36"/>
        </w:rPr>
        <w:t xml:space="preserve">ENG 555:  </w:t>
      </w:r>
      <w:r w:rsidR="00914846" w:rsidRPr="00F558F5">
        <w:rPr>
          <w:rFonts w:ascii="Georgia" w:hAnsi="Georgia"/>
          <w:sz w:val="36"/>
          <w:szCs w:val="36"/>
        </w:rPr>
        <w:t>Victorian Outliers</w:t>
      </w:r>
    </w:p>
    <w:p w:rsidR="0048151B" w:rsidRDefault="00095499" w:rsidP="0048151B">
      <w:pPr>
        <w:jc w:val="center"/>
        <w:rPr>
          <w:rFonts w:ascii="Georgia" w:hAnsi="Georgia"/>
          <w:sz w:val="36"/>
          <w:szCs w:val="36"/>
        </w:rPr>
      </w:pPr>
      <w:r>
        <w:rPr>
          <w:noProof/>
        </w:rPr>
        <w:drawing>
          <wp:inline distT="0" distB="0" distL="0" distR="0">
            <wp:extent cx="2914650" cy="4032250"/>
            <wp:effectExtent l="0" t="0" r="0" b="6350"/>
            <wp:docPr id="1" name="Picture 1" descr="http://i.dailymail.co.uk/i/pix/2008/06/26/article-0-005DA30600000258-803_306x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08/06/26/article-0-005DA30600000258-803_306x4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1B" w:rsidRPr="0048151B" w:rsidRDefault="0048151B" w:rsidP="0048151B">
      <w:pPr>
        <w:jc w:val="center"/>
        <w:rPr>
          <w:rFonts w:ascii="Georgia" w:hAnsi="Georgia"/>
          <w:sz w:val="36"/>
          <w:szCs w:val="36"/>
        </w:rPr>
      </w:pPr>
      <w:r w:rsidRPr="0048151B">
        <w:rPr>
          <w:rFonts w:ascii="Georgia" w:hAnsi="Georgia"/>
          <w:i/>
          <w:sz w:val="16"/>
          <w:szCs w:val="16"/>
        </w:rPr>
        <w:t>Hannah Cullwick</w:t>
      </w:r>
    </w:p>
    <w:p w:rsidR="00914846" w:rsidRPr="0048151B" w:rsidRDefault="0048151B" w:rsidP="0048151B">
      <w:pPr>
        <w:rPr>
          <w:rFonts w:ascii="Georgia" w:hAnsi="Georgia"/>
          <w:sz w:val="32"/>
          <w:szCs w:val="32"/>
        </w:rPr>
      </w:pPr>
      <w:r w:rsidRPr="0048151B">
        <w:rPr>
          <w:rFonts w:ascii="Georgia" w:hAnsi="Georgia"/>
          <w:sz w:val="32"/>
          <w:szCs w:val="32"/>
        </w:rPr>
        <w:t>T</w:t>
      </w:r>
      <w:r w:rsidR="00945BB9" w:rsidRPr="0048151B">
        <w:rPr>
          <w:rFonts w:ascii="Georgia" w:hAnsi="Georgia"/>
          <w:sz w:val="32"/>
          <w:szCs w:val="32"/>
        </w:rPr>
        <w:t xml:space="preserve">his course </w:t>
      </w:r>
      <w:r w:rsidRPr="0048151B">
        <w:rPr>
          <w:rFonts w:ascii="Georgia" w:hAnsi="Georgia"/>
          <w:sz w:val="32"/>
          <w:szCs w:val="32"/>
        </w:rPr>
        <w:t>considers</w:t>
      </w:r>
      <w:r w:rsidR="00F558F5" w:rsidRPr="0048151B">
        <w:rPr>
          <w:rFonts w:ascii="Georgia" w:hAnsi="Georgia"/>
          <w:sz w:val="32"/>
          <w:szCs w:val="32"/>
        </w:rPr>
        <w:t xml:space="preserve"> texts by and about outsiders, misfits, deviants, the merely inappropriate, and the cruelly despised, but also texts by and about insiders, standard-bearers, </w:t>
      </w:r>
      <w:r w:rsidRPr="0048151B">
        <w:rPr>
          <w:rFonts w:ascii="Georgia" w:hAnsi="Georgia"/>
          <w:sz w:val="32"/>
          <w:szCs w:val="32"/>
        </w:rPr>
        <w:t>and</w:t>
      </w:r>
      <w:r w:rsidR="00F558F5" w:rsidRPr="0048151B">
        <w:rPr>
          <w:rFonts w:ascii="Georgia" w:hAnsi="Georgia"/>
          <w:sz w:val="32"/>
          <w:szCs w:val="32"/>
        </w:rPr>
        <w:t xml:space="preserve"> </w:t>
      </w:r>
      <w:r w:rsidRPr="0048151B">
        <w:rPr>
          <w:rFonts w:ascii="Georgia" w:hAnsi="Georgia"/>
          <w:sz w:val="32"/>
          <w:szCs w:val="32"/>
        </w:rPr>
        <w:t>unremarkable British subjects</w:t>
      </w:r>
      <w:r w:rsidR="00F558F5" w:rsidRPr="0048151B">
        <w:rPr>
          <w:rFonts w:ascii="Georgia" w:hAnsi="Georgia"/>
          <w:sz w:val="32"/>
          <w:szCs w:val="32"/>
        </w:rPr>
        <w:t xml:space="preserve">.  Sometimes these two categories will surprise us by </w:t>
      </w:r>
      <w:r w:rsidRPr="0048151B">
        <w:rPr>
          <w:rFonts w:ascii="Georgia" w:hAnsi="Georgia"/>
          <w:sz w:val="32"/>
          <w:szCs w:val="32"/>
        </w:rPr>
        <w:t xml:space="preserve">overlapping or </w:t>
      </w:r>
      <w:r w:rsidR="00F558F5" w:rsidRPr="0048151B">
        <w:rPr>
          <w:rFonts w:ascii="Georgia" w:hAnsi="Georgia"/>
          <w:sz w:val="32"/>
          <w:szCs w:val="32"/>
        </w:rPr>
        <w:t xml:space="preserve">merging.  Naturally, we will be thinking all semester long </w:t>
      </w:r>
      <w:r w:rsidRPr="0048151B">
        <w:rPr>
          <w:rFonts w:ascii="Georgia" w:hAnsi="Georgia"/>
          <w:sz w:val="32"/>
          <w:szCs w:val="32"/>
        </w:rPr>
        <w:t xml:space="preserve">about the categories we use – and about </w:t>
      </w:r>
      <w:r w:rsidR="00F558F5" w:rsidRPr="0048151B">
        <w:rPr>
          <w:rFonts w:ascii="Georgia" w:hAnsi="Georgia"/>
          <w:sz w:val="32"/>
          <w:szCs w:val="32"/>
        </w:rPr>
        <w:t xml:space="preserve">how we know what and whom to put into them. </w:t>
      </w:r>
    </w:p>
    <w:p w:rsidR="0048151B" w:rsidRDefault="0048151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 w:type="page"/>
      </w:r>
    </w:p>
    <w:p w:rsidR="00095499" w:rsidRPr="00095499" w:rsidRDefault="00095499" w:rsidP="00853223">
      <w:pPr>
        <w:rPr>
          <w:rFonts w:ascii="Georgia" w:hAnsi="Georgia"/>
          <w:sz w:val="32"/>
          <w:szCs w:val="32"/>
        </w:rPr>
      </w:pPr>
      <w:r w:rsidRPr="00095499">
        <w:rPr>
          <w:rFonts w:ascii="Georgia" w:hAnsi="Georgia"/>
          <w:sz w:val="32"/>
          <w:szCs w:val="32"/>
        </w:rPr>
        <w:lastRenderedPageBreak/>
        <w:t>Texts</w:t>
      </w:r>
      <w:r w:rsidR="0048151B">
        <w:rPr>
          <w:rFonts w:ascii="Georgia" w:hAnsi="Georgia"/>
          <w:sz w:val="32"/>
          <w:szCs w:val="32"/>
        </w:rPr>
        <w:t xml:space="preserve"> for purchase, if you want</w:t>
      </w:r>
      <w:r w:rsidRPr="00095499">
        <w:rPr>
          <w:rFonts w:ascii="Georgia" w:hAnsi="Georgia"/>
          <w:sz w:val="32"/>
          <w:szCs w:val="32"/>
        </w:rPr>
        <w:t>:</w:t>
      </w:r>
    </w:p>
    <w:p w:rsidR="002A6326" w:rsidRDefault="002A6326" w:rsidP="00853223">
      <w:pPr>
        <w:rPr>
          <w:rFonts w:ascii="Georgia" w:hAnsi="Georgia"/>
        </w:rPr>
      </w:pPr>
      <w:r>
        <w:rPr>
          <w:rFonts w:ascii="Georgia" w:hAnsi="Georgia"/>
        </w:rPr>
        <w:t>Primary texts may be purchased, when available, or read online in the format of your choice.  All 19</w:t>
      </w:r>
      <w:r w:rsidRPr="002A6326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-century texts are available on archive.org.  We will be consulting the archive.org versions of these texts in class, so please be sure to bring a tablet or laptop computer for each class session.  Some logistical arrangements may require adjustment if this plan proves impracticable. </w:t>
      </w:r>
      <w:r w:rsidR="00095499">
        <w:rPr>
          <w:rFonts w:ascii="Georgia" w:hAnsi="Georgia"/>
        </w:rPr>
        <w:t xml:space="preserve"> I recommend the following editions of the novels currently in print (please note that there are other texts on the syllabus that are NOT currently in print – do consult the list of weekly readings below): </w:t>
      </w:r>
    </w:p>
    <w:p w:rsidR="00095499" w:rsidRDefault="00095499" w:rsidP="00095499">
      <w:pPr>
        <w:spacing w:after="0"/>
        <w:ind w:left="720"/>
        <w:rPr>
          <w:rFonts w:ascii="Georgia" w:hAnsi="Georgia"/>
        </w:rPr>
      </w:pPr>
      <w:r w:rsidRPr="002A6326">
        <w:rPr>
          <w:rFonts w:ascii="Georgia" w:hAnsi="Georgia"/>
        </w:rPr>
        <w:t xml:space="preserve">Walter Besant, </w:t>
      </w:r>
      <w:r w:rsidRPr="00095499">
        <w:rPr>
          <w:rFonts w:ascii="Georgia" w:hAnsi="Georgia"/>
          <w:i/>
        </w:rPr>
        <w:t>All Sorts and Conditions of Men</w:t>
      </w:r>
      <w:r w:rsidRPr="002A6326">
        <w:rPr>
          <w:rFonts w:ascii="Georgia" w:hAnsi="Georgia"/>
        </w:rPr>
        <w:t xml:space="preserve"> (Victorian Secrets)</w:t>
      </w:r>
    </w:p>
    <w:p w:rsidR="00095499" w:rsidRDefault="00095499" w:rsidP="00095499">
      <w:pPr>
        <w:spacing w:after="0"/>
        <w:ind w:firstLine="720"/>
        <w:rPr>
          <w:rFonts w:ascii="Georgia" w:hAnsi="Georgia"/>
        </w:rPr>
      </w:pPr>
      <w:proofErr w:type="spellStart"/>
      <w:r w:rsidRPr="002A6326">
        <w:rPr>
          <w:rFonts w:ascii="Georgia" w:hAnsi="Georgia"/>
        </w:rPr>
        <w:t>Wilkie</w:t>
      </w:r>
      <w:proofErr w:type="spellEnd"/>
      <w:r w:rsidRPr="002A6326">
        <w:rPr>
          <w:rFonts w:ascii="Georgia" w:hAnsi="Georgia"/>
        </w:rPr>
        <w:t xml:space="preserve"> Collins, </w:t>
      </w:r>
      <w:proofErr w:type="gramStart"/>
      <w:r w:rsidRPr="00095499">
        <w:rPr>
          <w:rFonts w:ascii="Georgia" w:hAnsi="Georgia"/>
          <w:i/>
        </w:rPr>
        <w:t>The</w:t>
      </w:r>
      <w:proofErr w:type="gramEnd"/>
      <w:r w:rsidRPr="00095499">
        <w:rPr>
          <w:rFonts w:ascii="Georgia" w:hAnsi="Georgia"/>
          <w:i/>
        </w:rPr>
        <w:t xml:space="preserve"> Woman in White</w:t>
      </w:r>
      <w:r w:rsidRPr="002A6326">
        <w:rPr>
          <w:rFonts w:ascii="Georgia" w:hAnsi="Georgia"/>
        </w:rPr>
        <w:t xml:space="preserve"> (Broadview)</w:t>
      </w:r>
    </w:p>
    <w:p w:rsidR="002A6326" w:rsidRPr="002A6326" w:rsidRDefault="00095499" w:rsidP="00095499">
      <w:pPr>
        <w:spacing w:after="0"/>
        <w:ind w:left="720"/>
        <w:rPr>
          <w:rFonts w:ascii="Georgia" w:hAnsi="Georgia"/>
        </w:rPr>
      </w:pPr>
      <w:r w:rsidRPr="002A6326">
        <w:rPr>
          <w:rFonts w:ascii="Georgia" w:hAnsi="Georgia"/>
        </w:rPr>
        <w:t xml:space="preserve">Joseph Conrad, </w:t>
      </w:r>
      <w:r w:rsidRPr="00095499">
        <w:rPr>
          <w:rFonts w:ascii="Georgia" w:hAnsi="Georgia"/>
          <w:i/>
        </w:rPr>
        <w:t>The Secret Agent</w:t>
      </w:r>
      <w:r w:rsidRPr="002A6326">
        <w:rPr>
          <w:rFonts w:ascii="Georgia" w:hAnsi="Georgia"/>
        </w:rPr>
        <w:t xml:space="preserve"> (Penguin)</w:t>
      </w:r>
      <w:r w:rsidRPr="002A6326">
        <w:rPr>
          <w:rFonts w:ascii="Georgia" w:hAnsi="Georgia"/>
        </w:rPr>
        <w:br/>
        <w:t>George Du</w:t>
      </w:r>
      <w:r>
        <w:rPr>
          <w:rFonts w:ascii="Georgia" w:hAnsi="Georgia"/>
        </w:rPr>
        <w:t xml:space="preserve"> </w:t>
      </w:r>
      <w:proofErr w:type="spellStart"/>
      <w:r w:rsidRPr="002A6326">
        <w:rPr>
          <w:rFonts w:ascii="Georgia" w:hAnsi="Georgia"/>
        </w:rPr>
        <w:t>Maurier</w:t>
      </w:r>
      <w:proofErr w:type="spellEnd"/>
      <w:r w:rsidRPr="002A6326">
        <w:rPr>
          <w:rFonts w:ascii="Georgia" w:hAnsi="Georgia"/>
        </w:rPr>
        <w:t xml:space="preserve">, </w:t>
      </w:r>
      <w:r w:rsidRPr="00095499">
        <w:rPr>
          <w:rFonts w:ascii="Georgia" w:hAnsi="Georgia"/>
          <w:i/>
        </w:rPr>
        <w:t>Trilby</w:t>
      </w:r>
      <w:r w:rsidRPr="002A6326">
        <w:rPr>
          <w:rFonts w:ascii="Georgia" w:hAnsi="Georgia"/>
        </w:rPr>
        <w:t xml:space="preserve"> (Oxford World's Classics)</w:t>
      </w:r>
      <w:r w:rsidRPr="002A6326">
        <w:rPr>
          <w:rFonts w:ascii="Georgia" w:hAnsi="Georgia"/>
        </w:rPr>
        <w:br/>
        <w:t xml:space="preserve">George Eliot, </w:t>
      </w:r>
      <w:r w:rsidRPr="00095499">
        <w:rPr>
          <w:rFonts w:ascii="Georgia" w:hAnsi="Georgia"/>
          <w:i/>
        </w:rPr>
        <w:t xml:space="preserve">Daniel </w:t>
      </w:r>
      <w:proofErr w:type="spellStart"/>
      <w:r w:rsidRPr="00095499">
        <w:rPr>
          <w:rFonts w:ascii="Georgia" w:hAnsi="Georgia"/>
          <w:i/>
        </w:rPr>
        <w:t>Deronda</w:t>
      </w:r>
      <w:proofErr w:type="spellEnd"/>
      <w:r w:rsidRPr="002A6326">
        <w:rPr>
          <w:rFonts w:ascii="Georgia" w:hAnsi="Georgia"/>
        </w:rPr>
        <w:t xml:space="preserve"> (Penguin)</w:t>
      </w:r>
      <w:r w:rsidRPr="002A6326">
        <w:rPr>
          <w:rFonts w:ascii="Georgia" w:hAnsi="Georgia"/>
        </w:rPr>
        <w:br/>
      </w:r>
      <w:r w:rsidR="002A6326" w:rsidRPr="002A6326">
        <w:rPr>
          <w:rFonts w:ascii="Georgia" w:hAnsi="Georgia"/>
        </w:rPr>
        <w:t xml:space="preserve">George Gissing, </w:t>
      </w:r>
      <w:r w:rsidR="002A6326" w:rsidRPr="00095499">
        <w:rPr>
          <w:rFonts w:ascii="Georgia" w:hAnsi="Georgia"/>
          <w:i/>
        </w:rPr>
        <w:t>The Odd Women</w:t>
      </w:r>
      <w:r w:rsidR="002A6326" w:rsidRPr="002A6326">
        <w:rPr>
          <w:rFonts w:ascii="Georgia" w:hAnsi="Georgia"/>
        </w:rPr>
        <w:t xml:space="preserve"> (Broadview)</w:t>
      </w:r>
      <w:r w:rsidR="002A6326" w:rsidRPr="002A6326">
        <w:rPr>
          <w:rFonts w:ascii="Georgia" w:hAnsi="Georgia"/>
        </w:rPr>
        <w:br/>
        <w:t xml:space="preserve">Eliza Lynn Linton, </w:t>
      </w:r>
      <w:r w:rsidR="002A6326" w:rsidRPr="00095499">
        <w:rPr>
          <w:rFonts w:ascii="Georgia" w:hAnsi="Georgia"/>
          <w:i/>
        </w:rPr>
        <w:t>The Rebel of the Family</w:t>
      </w:r>
      <w:r w:rsidR="002A6326" w:rsidRPr="002A6326">
        <w:rPr>
          <w:rFonts w:ascii="Georgia" w:hAnsi="Georgia"/>
        </w:rPr>
        <w:t xml:space="preserve"> (Broadview)</w:t>
      </w:r>
      <w:r w:rsidR="002A6326" w:rsidRPr="002A6326">
        <w:rPr>
          <w:rFonts w:ascii="Georgia" w:hAnsi="Georgia"/>
        </w:rPr>
        <w:br/>
        <w:t xml:space="preserve">Anthony Trollope, </w:t>
      </w:r>
      <w:r w:rsidR="002A6326" w:rsidRPr="00095499">
        <w:rPr>
          <w:rFonts w:ascii="Georgia" w:hAnsi="Georgia"/>
          <w:i/>
        </w:rPr>
        <w:t>Can You Forgive Her</w:t>
      </w:r>
      <w:r w:rsidRPr="00095499">
        <w:rPr>
          <w:rFonts w:ascii="Georgia" w:hAnsi="Georgia"/>
          <w:i/>
        </w:rPr>
        <w:t>?</w:t>
      </w:r>
      <w:r w:rsidR="002A6326" w:rsidRPr="002A6326">
        <w:rPr>
          <w:rFonts w:ascii="Georgia" w:hAnsi="Georgia"/>
        </w:rPr>
        <w:t xml:space="preserve"> (Penguin)</w:t>
      </w:r>
      <w:r w:rsidR="002A6326" w:rsidRPr="002A6326">
        <w:rPr>
          <w:rFonts w:ascii="Georgia" w:hAnsi="Georgia"/>
        </w:rPr>
        <w:br/>
      </w:r>
    </w:p>
    <w:p w:rsidR="002A6326" w:rsidRDefault="002A6326" w:rsidP="002A6326">
      <w:pPr>
        <w:rPr>
          <w:rFonts w:ascii="Georgia" w:hAnsi="Georgia"/>
        </w:rPr>
      </w:pPr>
      <w:r>
        <w:rPr>
          <w:rFonts w:ascii="Georgia" w:hAnsi="Georgia"/>
        </w:rPr>
        <w:t>Critical essays and book excerpts will be available in PDF form on the Sakai site for the course.</w:t>
      </w:r>
    </w:p>
    <w:p w:rsidR="0031466B" w:rsidRDefault="0031466B" w:rsidP="002A6326">
      <w:pPr>
        <w:rPr>
          <w:rFonts w:ascii="Georgia" w:hAnsi="Georgia"/>
          <w:sz w:val="32"/>
          <w:szCs w:val="32"/>
        </w:rPr>
      </w:pPr>
    </w:p>
    <w:p w:rsidR="002A6326" w:rsidRPr="00095499" w:rsidRDefault="002A6326" w:rsidP="002A6326">
      <w:pPr>
        <w:rPr>
          <w:rFonts w:ascii="Georgia" w:hAnsi="Georgia"/>
          <w:sz w:val="32"/>
          <w:szCs w:val="32"/>
        </w:rPr>
      </w:pPr>
      <w:r w:rsidRPr="00095499">
        <w:rPr>
          <w:rFonts w:ascii="Georgia" w:hAnsi="Georgia"/>
          <w:sz w:val="32"/>
          <w:szCs w:val="32"/>
        </w:rPr>
        <w:t>Course requirements:</w:t>
      </w:r>
    </w:p>
    <w:p w:rsidR="002A6326" w:rsidRPr="002A6326" w:rsidRDefault="002A6326" w:rsidP="002A6326">
      <w:pPr>
        <w:spacing w:after="0"/>
        <w:ind w:left="720"/>
        <w:rPr>
          <w:rFonts w:ascii="Georgia" w:hAnsi="Georgia"/>
        </w:rPr>
      </w:pPr>
      <w:r w:rsidRPr="002A6326">
        <w:rPr>
          <w:rFonts w:ascii="Georgia" w:hAnsi="Georgia"/>
        </w:rPr>
        <w:t>Preparation and participation</w:t>
      </w:r>
      <w:r>
        <w:rPr>
          <w:rFonts w:ascii="Georgia" w:hAnsi="Georgia"/>
        </w:rPr>
        <w:t>, including submission of a thoughtful question or comment by email before class</w:t>
      </w:r>
      <w:r w:rsidRPr="002A6326">
        <w:rPr>
          <w:rFonts w:ascii="Georgia" w:hAnsi="Georgia"/>
        </w:rPr>
        <w:t>:</w:t>
      </w:r>
      <w:r>
        <w:rPr>
          <w:rFonts w:ascii="Georgia" w:hAnsi="Georgia"/>
        </w:rPr>
        <w:tab/>
      </w:r>
      <w:r w:rsidRPr="002A6326">
        <w:rPr>
          <w:rFonts w:ascii="Georgia" w:hAnsi="Georgia"/>
        </w:rPr>
        <w:tab/>
        <w:t>20%</w:t>
      </w:r>
    </w:p>
    <w:p w:rsidR="002A6326" w:rsidRPr="002A6326" w:rsidRDefault="002A6326" w:rsidP="002A6326">
      <w:pPr>
        <w:spacing w:after="0"/>
        <w:ind w:left="720"/>
        <w:rPr>
          <w:rFonts w:ascii="Georgia" w:hAnsi="Georgia"/>
        </w:rPr>
      </w:pPr>
      <w:r w:rsidRPr="002A6326">
        <w:rPr>
          <w:rFonts w:ascii="Georgia" w:hAnsi="Georgia"/>
        </w:rPr>
        <w:t>Presentation</w:t>
      </w:r>
      <w:r>
        <w:rPr>
          <w:rFonts w:ascii="Georgia" w:hAnsi="Georgia"/>
        </w:rPr>
        <w:t xml:space="preserve"> of one critical essay</w:t>
      </w:r>
      <w:r w:rsidRPr="002A6326">
        <w:rPr>
          <w:rFonts w:ascii="Georgia" w:hAnsi="Georgia"/>
        </w:rPr>
        <w:t>:</w:t>
      </w:r>
      <w:r w:rsidRPr="002A6326">
        <w:rPr>
          <w:rFonts w:ascii="Georgia" w:hAnsi="Georgia"/>
        </w:rPr>
        <w:tab/>
      </w:r>
      <w:r w:rsidRPr="002A6326">
        <w:rPr>
          <w:rFonts w:ascii="Georgia" w:hAnsi="Georgia"/>
        </w:rPr>
        <w:tab/>
        <w:t>10%</w:t>
      </w:r>
    </w:p>
    <w:p w:rsidR="002A6326" w:rsidRPr="002A6326" w:rsidRDefault="002A6326" w:rsidP="002A6326">
      <w:pPr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Expansion, in writing, of presentation</w:t>
      </w:r>
      <w:r w:rsidRPr="002A6326">
        <w:rPr>
          <w:rFonts w:ascii="Georgia" w:hAnsi="Georgia"/>
        </w:rPr>
        <w:t>:</w:t>
      </w:r>
      <w:r w:rsidRPr="002A6326">
        <w:rPr>
          <w:rFonts w:ascii="Georgia" w:hAnsi="Georgia"/>
        </w:rPr>
        <w:tab/>
        <w:t>20%</w:t>
      </w:r>
    </w:p>
    <w:p w:rsidR="002A6326" w:rsidRPr="002A6326" w:rsidRDefault="002A6326" w:rsidP="002A6326">
      <w:pPr>
        <w:spacing w:after="0"/>
        <w:ind w:left="720"/>
        <w:rPr>
          <w:rFonts w:ascii="Georgia" w:hAnsi="Georgia"/>
        </w:rPr>
      </w:pPr>
      <w:r w:rsidRPr="002A6326">
        <w:rPr>
          <w:rFonts w:ascii="Georgia" w:hAnsi="Georgia"/>
        </w:rPr>
        <w:t>20-page research paper:</w:t>
      </w:r>
      <w:r w:rsidRPr="002A6326">
        <w:rPr>
          <w:rFonts w:ascii="Georgia" w:hAnsi="Georgia"/>
        </w:rPr>
        <w:tab/>
      </w:r>
      <w:r w:rsidRPr="002A6326">
        <w:rPr>
          <w:rFonts w:ascii="Georgia" w:hAnsi="Georgia"/>
        </w:rPr>
        <w:tab/>
      </w:r>
      <w:r w:rsidRPr="002A6326">
        <w:rPr>
          <w:rFonts w:ascii="Georgia" w:hAnsi="Georgia"/>
        </w:rPr>
        <w:tab/>
        <w:t>50%</w:t>
      </w:r>
    </w:p>
    <w:p w:rsidR="00914846" w:rsidRDefault="00914846" w:rsidP="00853223">
      <w:pPr>
        <w:rPr>
          <w:rFonts w:ascii="Georgia" w:hAnsi="Georgia"/>
        </w:rPr>
      </w:pPr>
    </w:p>
    <w:p w:rsidR="0048151B" w:rsidRDefault="0048151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:rsidR="00095499" w:rsidRPr="00095499" w:rsidRDefault="00095499" w:rsidP="00095499">
      <w:pPr>
        <w:jc w:val="center"/>
        <w:rPr>
          <w:rFonts w:ascii="Georgia" w:hAnsi="Georgia"/>
          <w:b/>
          <w:sz w:val="32"/>
          <w:szCs w:val="32"/>
        </w:rPr>
      </w:pPr>
      <w:r w:rsidRPr="00095499">
        <w:rPr>
          <w:rFonts w:ascii="Georgia" w:hAnsi="Georgia"/>
          <w:b/>
          <w:sz w:val="32"/>
          <w:szCs w:val="32"/>
        </w:rPr>
        <w:lastRenderedPageBreak/>
        <w:t>Readings by Week</w:t>
      </w:r>
    </w:p>
    <w:p w:rsidR="00095499" w:rsidRDefault="00095499" w:rsidP="00853223">
      <w:pPr>
        <w:rPr>
          <w:rFonts w:ascii="Georgia" w:hAnsi="Georgia"/>
        </w:rPr>
      </w:pPr>
    </w:p>
    <w:p w:rsidR="00D84A9A" w:rsidRPr="00D84A9A" w:rsidRDefault="00853223" w:rsidP="00853223">
      <w:pPr>
        <w:rPr>
          <w:rFonts w:ascii="Georgia" w:hAnsi="Georgia"/>
          <w:sz w:val="32"/>
          <w:szCs w:val="32"/>
        </w:rPr>
      </w:pPr>
      <w:r w:rsidRPr="00D84A9A">
        <w:rPr>
          <w:rFonts w:ascii="Georgia" w:hAnsi="Georgia"/>
          <w:sz w:val="32"/>
          <w:szCs w:val="32"/>
        </w:rPr>
        <w:t>Introduction</w:t>
      </w:r>
      <w:r w:rsidR="00D84A9A" w:rsidRPr="00D84A9A">
        <w:rPr>
          <w:rFonts w:ascii="Georgia" w:hAnsi="Georgia"/>
          <w:sz w:val="32"/>
          <w:szCs w:val="32"/>
        </w:rPr>
        <w:t xml:space="preserve">:  </w:t>
      </w:r>
      <w:r w:rsidRPr="00D84A9A">
        <w:rPr>
          <w:rFonts w:ascii="Georgia" w:hAnsi="Georgia"/>
          <w:sz w:val="32"/>
          <w:szCs w:val="32"/>
        </w:rPr>
        <w:t xml:space="preserve">Can we talk about “the” Victorians?  </w:t>
      </w:r>
    </w:p>
    <w:p w:rsidR="00853223" w:rsidRPr="00D33016" w:rsidRDefault="00853223" w:rsidP="00511582">
      <w:pPr>
        <w:ind w:left="720"/>
        <w:rPr>
          <w:rFonts w:ascii="Georgia" w:hAnsi="Georgia"/>
        </w:rPr>
      </w:pPr>
      <w:r>
        <w:rPr>
          <w:rFonts w:ascii="Georgia" w:hAnsi="Georgia"/>
        </w:rPr>
        <w:t>Reading</w:t>
      </w:r>
      <w:r w:rsidR="00D84A9A">
        <w:rPr>
          <w:rFonts w:ascii="Georgia" w:hAnsi="Georgia"/>
        </w:rPr>
        <w:t xml:space="preserve">s for </w:t>
      </w:r>
      <w:r w:rsidR="00D84A9A" w:rsidRPr="00D33016">
        <w:rPr>
          <w:rFonts w:ascii="Georgia" w:hAnsi="Georgia"/>
          <w:b/>
        </w:rPr>
        <w:t>1/22/15</w:t>
      </w:r>
      <w:r>
        <w:rPr>
          <w:rFonts w:ascii="Georgia" w:hAnsi="Georgia"/>
        </w:rPr>
        <w:t xml:space="preserve">:  </w:t>
      </w:r>
      <w:r w:rsidRPr="00853223">
        <w:rPr>
          <w:rFonts w:ascii="Georgia" w:hAnsi="Georgia"/>
        </w:rPr>
        <w:t>Talia Schaffer, “</w:t>
      </w:r>
      <w:proofErr w:type="spellStart"/>
      <w:r w:rsidRPr="00853223">
        <w:rPr>
          <w:rFonts w:ascii="Georgia" w:hAnsi="Georgia"/>
        </w:rPr>
        <w:t>Refamiliarizing</w:t>
      </w:r>
      <w:proofErr w:type="spellEnd"/>
      <w:r w:rsidRPr="00853223">
        <w:rPr>
          <w:rFonts w:ascii="Georgia" w:hAnsi="Georgia"/>
        </w:rPr>
        <w:t xml:space="preserve"> Victorian Marriage”</w:t>
      </w:r>
      <w:r w:rsidR="00915EDE">
        <w:rPr>
          <w:rFonts w:ascii="Georgia" w:hAnsi="Georgia"/>
        </w:rPr>
        <w:t xml:space="preserve"> (in </w:t>
      </w:r>
      <w:r w:rsidR="00915EDE" w:rsidRPr="00915EDE">
        <w:rPr>
          <w:rFonts w:ascii="Georgia" w:hAnsi="Georgia" w:cs="Times-Italic"/>
          <w:i/>
          <w:iCs/>
        </w:rPr>
        <w:t xml:space="preserve">Australasian Journal of Victorian Studies </w:t>
      </w:r>
      <w:r w:rsidR="00915EDE">
        <w:rPr>
          <w:rFonts w:ascii="Georgia" w:hAnsi="Georgia" w:cs="Times-Roman"/>
        </w:rPr>
        <w:t>15:2, 2010)</w:t>
      </w:r>
      <w:r w:rsidR="00511582">
        <w:rPr>
          <w:rFonts w:ascii="Georgia" w:hAnsi="Georgia"/>
        </w:rPr>
        <w:t xml:space="preserve">; Georges </w:t>
      </w:r>
      <w:proofErr w:type="spellStart"/>
      <w:r w:rsidR="00511582">
        <w:rPr>
          <w:rFonts w:ascii="Georgia" w:hAnsi="Georgia"/>
        </w:rPr>
        <w:t>Canguilhem</w:t>
      </w:r>
      <w:proofErr w:type="spellEnd"/>
      <w:r w:rsidR="00511582">
        <w:rPr>
          <w:rFonts w:ascii="Georgia" w:hAnsi="Georgia"/>
        </w:rPr>
        <w:t xml:space="preserve">, excerpt from </w:t>
      </w:r>
      <w:r w:rsidR="00511582" w:rsidRPr="00511582">
        <w:rPr>
          <w:rFonts w:ascii="Georgia" w:hAnsi="Georgia"/>
          <w:i/>
        </w:rPr>
        <w:t>The Normal and the Pathological</w:t>
      </w:r>
      <w:r w:rsidR="00D33016">
        <w:rPr>
          <w:rFonts w:ascii="Georgia" w:hAnsi="Georgia"/>
        </w:rPr>
        <w:t xml:space="preserve"> (1991)</w:t>
      </w:r>
    </w:p>
    <w:p w:rsidR="00853223" w:rsidRPr="0081041C" w:rsidRDefault="00853223" w:rsidP="006B313D">
      <w:pPr>
        <w:rPr>
          <w:rFonts w:ascii="Georgia" w:hAnsi="Georgia"/>
          <w:sz w:val="32"/>
          <w:szCs w:val="32"/>
        </w:rPr>
      </w:pPr>
      <w:r w:rsidRPr="0081041C">
        <w:rPr>
          <w:rFonts w:ascii="Georgia" w:hAnsi="Georgia"/>
          <w:sz w:val="32"/>
          <w:szCs w:val="32"/>
        </w:rPr>
        <w:t xml:space="preserve">Victorian </w:t>
      </w:r>
      <w:r w:rsidR="001B2DE9" w:rsidRPr="0081041C">
        <w:rPr>
          <w:rFonts w:ascii="Georgia" w:hAnsi="Georgia"/>
          <w:sz w:val="32"/>
          <w:szCs w:val="32"/>
        </w:rPr>
        <w:t>“</w:t>
      </w:r>
      <w:r w:rsidR="0057222E" w:rsidRPr="0081041C">
        <w:rPr>
          <w:rFonts w:ascii="Georgia" w:hAnsi="Georgia"/>
          <w:sz w:val="32"/>
          <w:szCs w:val="32"/>
        </w:rPr>
        <w:t>Freaks</w:t>
      </w:r>
      <w:r w:rsidR="001B2DE9" w:rsidRPr="0081041C">
        <w:rPr>
          <w:rFonts w:ascii="Georgia" w:hAnsi="Georgia"/>
          <w:sz w:val="32"/>
          <w:szCs w:val="32"/>
        </w:rPr>
        <w:t>”</w:t>
      </w:r>
    </w:p>
    <w:p w:rsidR="006B313D" w:rsidRDefault="001B2DE9" w:rsidP="00915EDE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Readings</w:t>
      </w:r>
      <w:r w:rsidR="00D84A9A">
        <w:rPr>
          <w:rFonts w:ascii="Georgia" w:hAnsi="Georgia"/>
        </w:rPr>
        <w:t xml:space="preserve"> for </w:t>
      </w:r>
      <w:r w:rsidR="00D84A9A" w:rsidRPr="00D33016">
        <w:rPr>
          <w:rFonts w:ascii="Georgia" w:hAnsi="Georgia"/>
          <w:b/>
        </w:rPr>
        <w:t>1/29/15</w:t>
      </w:r>
      <w:r>
        <w:rPr>
          <w:rFonts w:ascii="Georgia" w:hAnsi="Georgia"/>
        </w:rPr>
        <w:t xml:space="preserve">:  Collins, </w:t>
      </w:r>
      <w:r w:rsidRPr="001B2DE9">
        <w:rPr>
          <w:rFonts w:ascii="Georgia" w:hAnsi="Georgia"/>
          <w:i/>
        </w:rPr>
        <w:t>The</w:t>
      </w:r>
      <w:r w:rsidR="00914846">
        <w:rPr>
          <w:rFonts w:ascii="Georgia" w:hAnsi="Georgia"/>
          <w:i/>
        </w:rPr>
        <w:t xml:space="preserve"> </w:t>
      </w:r>
      <w:r w:rsidR="006B313D" w:rsidRPr="00853223">
        <w:rPr>
          <w:rFonts w:ascii="Georgia" w:hAnsi="Georgia"/>
          <w:i/>
        </w:rPr>
        <w:t>Woman in White</w:t>
      </w:r>
      <w:r w:rsidR="00914846">
        <w:rPr>
          <w:rFonts w:ascii="Georgia" w:hAnsi="Georgia"/>
        </w:rPr>
        <w:t xml:space="preserve"> (1860</w:t>
      </w:r>
      <w:r>
        <w:rPr>
          <w:rFonts w:ascii="Georgia" w:hAnsi="Georgia"/>
        </w:rPr>
        <w:t xml:space="preserve">); </w:t>
      </w:r>
      <w:r w:rsidR="006B313D" w:rsidRPr="00853223">
        <w:rPr>
          <w:rFonts w:ascii="Georgia" w:hAnsi="Georgia"/>
        </w:rPr>
        <w:t xml:space="preserve">Cindy </w:t>
      </w:r>
      <w:proofErr w:type="spellStart"/>
      <w:r w:rsidR="00914846">
        <w:rPr>
          <w:rFonts w:ascii="Georgia" w:hAnsi="Georgia"/>
        </w:rPr>
        <w:t>Lacom</w:t>
      </w:r>
      <w:proofErr w:type="spellEnd"/>
      <w:r w:rsidR="00914846">
        <w:rPr>
          <w:rFonts w:ascii="Georgia" w:hAnsi="Georgia"/>
        </w:rPr>
        <w:t>,</w:t>
      </w:r>
      <w:r w:rsidR="006B313D" w:rsidRPr="00914846">
        <w:rPr>
          <w:rFonts w:ascii="Georgia" w:hAnsi="Georgia"/>
        </w:rPr>
        <w:t xml:space="preserve"> </w:t>
      </w:r>
      <w:r w:rsidR="00914846">
        <w:rPr>
          <w:rFonts w:ascii="Georgia" w:hAnsi="Georgia"/>
        </w:rPr>
        <w:t>“</w:t>
      </w:r>
      <w:r w:rsidR="00914846" w:rsidRPr="00914846">
        <w:rPr>
          <w:rFonts w:ascii="Georgia" w:hAnsi="Georgia" w:cs="Times-Bold"/>
          <w:bCs/>
        </w:rPr>
        <w:t xml:space="preserve">Ideological </w:t>
      </w:r>
      <w:proofErr w:type="spellStart"/>
      <w:r w:rsidR="00914846" w:rsidRPr="00914846">
        <w:rPr>
          <w:rFonts w:ascii="Georgia" w:hAnsi="Georgia" w:cs="Times-Bold"/>
          <w:bCs/>
        </w:rPr>
        <w:t>Aporia</w:t>
      </w:r>
      <w:proofErr w:type="spellEnd"/>
      <w:r w:rsidR="00914846" w:rsidRPr="00914846">
        <w:rPr>
          <w:rFonts w:ascii="Georgia" w:hAnsi="Georgia" w:cs="Times-Bold"/>
          <w:bCs/>
        </w:rPr>
        <w:t>: When Victorian England’s Hairy Woman Met God and Darwin</w:t>
      </w:r>
      <w:r w:rsidR="00914846">
        <w:rPr>
          <w:rFonts w:ascii="Georgia" w:hAnsi="Georgia" w:cs="Times-Bold"/>
          <w:bCs/>
        </w:rPr>
        <w:t>”</w:t>
      </w:r>
      <w:r w:rsidR="00915EDE">
        <w:rPr>
          <w:rFonts w:ascii="Georgia" w:hAnsi="Georgia" w:cs="Times-Bold"/>
          <w:bCs/>
        </w:rPr>
        <w:t xml:space="preserve"> (in </w:t>
      </w:r>
      <w:r w:rsidR="00915EDE" w:rsidRPr="00945BB9">
        <w:rPr>
          <w:rFonts w:ascii="Georgia" w:hAnsi="Georgia" w:cs="Times-Bold"/>
          <w:bCs/>
          <w:i/>
        </w:rPr>
        <w:t>Nineteenth-Century Gender Studies</w:t>
      </w:r>
      <w:r w:rsidR="00915EDE">
        <w:rPr>
          <w:rFonts w:ascii="Georgia" w:hAnsi="Georgia" w:cs="Times-Bold"/>
          <w:bCs/>
        </w:rPr>
        <w:t xml:space="preserve"> 4.2, </w:t>
      </w:r>
      <w:r w:rsidR="00915EDE" w:rsidRPr="00915EDE">
        <w:rPr>
          <w:rFonts w:ascii="Georgia" w:hAnsi="Georgia" w:cs="Times-Roman"/>
        </w:rPr>
        <w:t>2008)</w:t>
      </w:r>
      <w:r w:rsidR="00914846">
        <w:rPr>
          <w:rFonts w:ascii="Georgia" w:hAnsi="Georgia" w:cs="Times-Bold"/>
          <w:bCs/>
        </w:rPr>
        <w:t xml:space="preserve">; </w:t>
      </w:r>
      <w:r w:rsidR="00914846">
        <w:rPr>
          <w:rFonts w:ascii="Georgia" w:hAnsi="Georgia"/>
        </w:rPr>
        <w:t>Joyce Huff, “</w:t>
      </w:r>
      <w:proofErr w:type="spellStart"/>
      <w:r w:rsidR="00914846">
        <w:rPr>
          <w:rFonts w:ascii="Georgia" w:hAnsi="Georgia"/>
        </w:rPr>
        <w:t>Fosco’s</w:t>
      </w:r>
      <w:proofErr w:type="spellEnd"/>
      <w:r w:rsidR="00914846">
        <w:rPr>
          <w:rFonts w:ascii="Georgia" w:hAnsi="Georgia"/>
        </w:rPr>
        <w:t xml:space="preserve"> Fat Drag:  Performing the Victorian Fat Man in </w:t>
      </w:r>
      <w:proofErr w:type="spellStart"/>
      <w:r w:rsidR="00914846">
        <w:rPr>
          <w:rFonts w:ascii="Georgia" w:hAnsi="Georgia"/>
        </w:rPr>
        <w:t>Wilkie</w:t>
      </w:r>
      <w:proofErr w:type="spellEnd"/>
      <w:r w:rsidR="00914846">
        <w:rPr>
          <w:rFonts w:ascii="Georgia" w:hAnsi="Georgia"/>
        </w:rPr>
        <w:t xml:space="preserve"> Collins’s The Woman in White” </w:t>
      </w:r>
      <w:r w:rsidR="00D60FE8" w:rsidRPr="00853223">
        <w:rPr>
          <w:rFonts w:ascii="Georgia" w:hAnsi="Georgia"/>
        </w:rPr>
        <w:t>in</w:t>
      </w:r>
      <w:r w:rsidR="00915EDE">
        <w:rPr>
          <w:rFonts w:ascii="Georgia" w:hAnsi="Georgia"/>
        </w:rPr>
        <w:t xml:space="preserve"> Elena Levy-Navarro, ed.</w:t>
      </w:r>
      <w:r w:rsidR="00D60FE8" w:rsidRPr="00853223">
        <w:rPr>
          <w:rFonts w:ascii="Georgia" w:hAnsi="Georgia"/>
        </w:rPr>
        <w:t xml:space="preserve"> </w:t>
      </w:r>
      <w:r w:rsidR="00D60FE8" w:rsidRPr="00853223">
        <w:rPr>
          <w:rFonts w:ascii="Georgia" w:hAnsi="Georgia"/>
          <w:i/>
        </w:rPr>
        <w:t xml:space="preserve">Historicizing </w:t>
      </w:r>
      <w:r w:rsidR="00853223" w:rsidRPr="00853223">
        <w:rPr>
          <w:rFonts w:ascii="Georgia" w:hAnsi="Georgia"/>
          <w:i/>
        </w:rPr>
        <w:t>Fat in Anglo-American Culture</w:t>
      </w:r>
      <w:r w:rsidR="00915EDE">
        <w:rPr>
          <w:rFonts w:ascii="Georgia" w:hAnsi="Georgia"/>
        </w:rPr>
        <w:t xml:space="preserve"> (2010)</w:t>
      </w:r>
    </w:p>
    <w:p w:rsidR="00945BB9" w:rsidRPr="00915EDE" w:rsidRDefault="00945BB9" w:rsidP="00915EDE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/>
        </w:rPr>
      </w:pPr>
    </w:p>
    <w:p w:rsidR="00914846" w:rsidRPr="0081041C" w:rsidRDefault="00914846" w:rsidP="006B313D">
      <w:pPr>
        <w:rPr>
          <w:rFonts w:ascii="Georgia" w:hAnsi="Georgia"/>
          <w:sz w:val="32"/>
          <w:szCs w:val="32"/>
        </w:rPr>
      </w:pPr>
      <w:r w:rsidRPr="0081041C">
        <w:rPr>
          <w:rFonts w:ascii="Georgia" w:hAnsi="Georgia"/>
          <w:sz w:val="32"/>
          <w:szCs w:val="32"/>
        </w:rPr>
        <w:t>Sexual Dissidents</w:t>
      </w:r>
    </w:p>
    <w:p w:rsidR="00853223" w:rsidRPr="00853223" w:rsidRDefault="00393537" w:rsidP="00511582">
      <w:pPr>
        <w:ind w:left="720"/>
        <w:rPr>
          <w:rFonts w:ascii="Georgia" w:hAnsi="Georgia"/>
        </w:rPr>
      </w:pPr>
      <w:r>
        <w:rPr>
          <w:rFonts w:ascii="Georgia" w:hAnsi="Georgia"/>
        </w:rPr>
        <w:t>Readings</w:t>
      </w:r>
      <w:r w:rsidR="00D84A9A">
        <w:rPr>
          <w:rFonts w:ascii="Georgia" w:hAnsi="Georgia"/>
        </w:rPr>
        <w:t xml:space="preserve"> for </w:t>
      </w:r>
      <w:r w:rsidR="00D84A9A" w:rsidRPr="00D33016">
        <w:rPr>
          <w:rFonts w:ascii="Georgia" w:hAnsi="Georgia"/>
          <w:b/>
        </w:rPr>
        <w:t>2/5/15</w:t>
      </w:r>
      <w:r>
        <w:rPr>
          <w:rFonts w:ascii="Georgia" w:hAnsi="Georgia"/>
        </w:rPr>
        <w:t xml:space="preserve">:  </w:t>
      </w:r>
      <w:r w:rsidR="00914846">
        <w:rPr>
          <w:rFonts w:ascii="Georgia" w:hAnsi="Georgia"/>
        </w:rPr>
        <w:t xml:space="preserve">Anthony Trollope, </w:t>
      </w:r>
      <w:r w:rsidR="006B313D" w:rsidRPr="00853223">
        <w:rPr>
          <w:rFonts w:ascii="Georgia" w:hAnsi="Georgia"/>
          <w:i/>
        </w:rPr>
        <w:t>Can You Forgive Her</w:t>
      </w:r>
      <w:r w:rsidR="002C34AC">
        <w:rPr>
          <w:rFonts w:ascii="Georgia" w:hAnsi="Georgia"/>
          <w:i/>
        </w:rPr>
        <w:t>?</w:t>
      </w:r>
      <w:r w:rsidR="00D33016">
        <w:rPr>
          <w:rFonts w:ascii="Georgia" w:hAnsi="Georgia"/>
        </w:rPr>
        <w:t xml:space="preserve"> (1864)</w:t>
      </w:r>
      <w:r w:rsidR="006B313D" w:rsidRPr="00853223">
        <w:rPr>
          <w:rFonts w:ascii="Georgia" w:hAnsi="Georgia"/>
        </w:rPr>
        <w:t>;</w:t>
      </w:r>
      <w:r w:rsidR="00914846">
        <w:rPr>
          <w:rFonts w:ascii="Georgia" w:hAnsi="Georgia"/>
        </w:rPr>
        <w:t xml:space="preserve"> Sharon Marcus,</w:t>
      </w:r>
      <w:r w:rsidR="002C34AC">
        <w:rPr>
          <w:rFonts w:ascii="Georgia" w:hAnsi="Georgia"/>
        </w:rPr>
        <w:t xml:space="preserve"> introduction to </w:t>
      </w:r>
      <w:r w:rsidR="002C34AC" w:rsidRPr="002C34AC">
        <w:rPr>
          <w:rFonts w:ascii="Georgia" w:hAnsi="Georgia"/>
          <w:i/>
        </w:rPr>
        <w:t>Between Women:  Friendship, Desire, and Marriage in Victorian England</w:t>
      </w:r>
      <w:r w:rsidR="002C34AC">
        <w:rPr>
          <w:rFonts w:ascii="Georgia" w:hAnsi="Georgia"/>
        </w:rPr>
        <w:t xml:space="preserve"> and</w:t>
      </w:r>
      <w:r w:rsidR="00914846">
        <w:rPr>
          <w:rFonts w:ascii="Georgia" w:hAnsi="Georgia"/>
        </w:rPr>
        <w:t xml:space="preserve"> </w:t>
      </w:r>
      <w:r w:rsidR="002C34AC">
        <w:rPr>
          <w:rFonts w:ascii="Georgia" w:hAnsi="Georgia"/>
        </w:rPr>
        <w:t xml:space="preserve">“Contracting Female Marriage in </w:t>
      </w:r>
      <w:r w:rsidR="002C34AC" w:rsidRPr="002C34AC">
        <w:rPr>
          <w:rFonts w:ascii="Georgia" w:hAnsi="Georgia"/>
          <w:i/>
        </w:rPr>
        <w:t>Can You Forgive Her</w:t>
      </w:r>
      <w:r w:rsidR="002C34AC">
        <w:rPr>
          <w:rFonts w:ascii="Georgia" w:hAnsi="Georgia"/>
        </w:rPr>
        <w:t>?”</w:t>
      </w:r>
      <w:r w:rsidR="00915EDE">
        <w:rPr>
          <w:rFonts w:ascii="Georgia" w:hAnsi="Georgia"/>
        </w:rPr>
        <w:t xml:space="preserve"> (2007)</w:t>
      </w:r>
    </w:p>
    <w:p w:rsidR="00BE011D" w:rsidRDefault="00393537" w:rsidP="00511582">
      <w:pPr>
        <w:ind w:left="720"/>
        <w:rPr>
          <w:rFonts w:ascii="Georgia" w:hAnsi="Georgia"/>
        </w:rPr>
      </w:pPr>
      <w:r>
        <w:rPr>
          <w:rFonts w:ascii="Georgia" w:hAnsi="Georgia"/>
        </w:rPr>
        <w:t>Readings</w:t>
      </w:r>
      <w:r w:rsidR="00D84A9A">
        <w:rPr>
          <w:rFonts w:ascii="Georgia" w:hAnsi="Georgia"/>
        </w:rPr>
        <w:t xml:space="preserve"> for </w:t>
      </w:r>
      <w:r w:rsidR="00D84A9A" w:rsidRPr="00D33016">
        <w:rPr>
          <w:rFonts w:ascii="Georgia" w:hAnsi="Georgia"/>
          <w:b/>
        </w:rPr>
        <w:t>2/12/15</w:t>
      </w:r>
      <w:r>
        <w:rPr>
          <w:rFonts w:ascii="Georgia" w:hAnsi="Georgia"/>
        </w:rPr>
        <w:t xml:space="preserve">:  </w:t>
      </w:r>
      <w:r w:rsidR="006B313D" w:rsidRPr="00853223">
        <w:rPr>
          <w:rFonts w:ascii="Georgia" w:hAnsi="Georgia"/>
        </w:rPr>
        <w:t xml:space="preserve">excerpt from </w:t>
      </w:r>
      <w:r w:rsidR="006B313D" w:rsidRPr="00853223">
        <w:rPr>
          <w:rFonts w:ascii="Georgia" w:hAnsi="Georgia"/>
          <w:i/>
        </w:rPr>
        <w:t>Diaries of Hannah Cullwick</w:t>
      </w:r>
      <w:r w:rsidR="006B313D" w:rsidRPr="00853223">
        <w:rPr>
          <w:rFonts w:ascii="Georgia" w:hAnsi="Georgia"/>
        </w:rPr>
        <w:t xml:space="preserve">; </w:t>
      </w:r>
      <w:r>
        <w:rPr>
          <w:rFonts w:ascii="Georgia" w:hAnsi="Georgia"/>
        </w:rPr>
        <w:t>Anne McClintock, “Massa and Maids:  Power and Desire in the Imperial Metropolis”</w:t>
      </w:r>
      <w:r w:rsidR="00915EDE">
        <w:rPr>
          <w:rFonts w:ascii="Georgia" w:hAnsi="Georgia"/>
        </w:rPr>
        <w:t xml:space="preserve"> (in </w:t>
      </w:r>
      <w:r w:rsidR="00915EDE" w:rsidRPr="00915EDE">
        <w:rPr>
          <w:rFonts w:ascii="Georgia" w:hAnsi="Georgia"/>
          <w:i/>
        </w:rPr>
        <w:t>Imperial Leather:  Race, Gender, and Sexuality in the Colonial Context</w:t>
      </w:r>
      <w:r w:rsidR="00915EDE">
        <w:rPr>
          <w:rFonts w:ascii="Georgia" w:hAnsi="Georgia"/>
        </w:rPr>
        <w:t>, 1995)</w:t>
      </w:r>
    </w:p>
    <w:p w:rsidR="006B313D" w:rsidRPr="00853223" w:rsidRDefault="00915EDE" w:rsidP="00511582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Readings for </w:t>
      </w:r>
      <w:r w:rsidRPr="00D33016">
        <w:rPr>
          <w:rFonts w:ascii="Georgia" w:hAnsi="Georgia"/>
          <w:b/>
        </w:rPr>
        <w:t>2/19/15</w:t>
      </w:r>
      <w:r>
        <w:rPr>
          <w:rFonts w:ascii="Georgia" w:hAnsi="Georgia"/>
        </w:rPr>
        <w:t>: Edward Carpenter,</w:t>
      </w:r>
      <w:r w:rsidR="006B313D" w:rsidRPr="00853223">
        <w:rPr>
          <w:rFonts w:ascii="Georgia" w:hAnsi="Georgia"/>
        </w:rPr>
        <w:t xml:space="preserve"> </w:t>
      </w:r>
      <w:r w:rsidR="006B313D" w:rsidRPr="00853223">
        <w:rPr>
          <w:rFonts w:ascii="Georgia" w:hAnsi="Georgia"/>
          <w:i/>
        </w:rPr>
        <w:t>Love’s Coming of Age</w:t>
      </w:r>
      <w:r w:rsidR="006B313D" w:rsidRPr="00853223">
        <w:rPr>
          <w:rFonts w:ascii="Georgia" w:hAnsi="Georgia"/>
        </w:rPr>
        <w:t xml:space="preserve"> (1896)</w:t>
      </w:r>
      <w:r>
        <w:rPr>
          <w:rFonts w:ascii="Georgia" w:hAnsi="Georgia"/>
        </w:rPr>
        <w:t xml:space="preserve">; </w:t>
      </w:r>
      <w:proofErr w:type="spellStart"/>
      <w:r>
        <w:rPr>
          <w:rFonts w:ascii="Georgia" w:hAnsi="Georgia"/>
        </w:rPr>
        <w:t>Leela</w:t>
      </w:r>
      <w:proofErr w:type="spellEnd"/>
      <w:r>
        <w:rPr>
          <w:rFonts w:ascii="Georgia" w:hAnsi="Georgia"/>
        </w:rPr>
        <w:t xml:space="preserve"> Gandhi, “</w:t>
      </w:r>
      <w:r w:rsidR="00BE011D">
        <w:rPr>
          <w:rFonts w:ascii="Georgia" w:hAnsi="Georgia"/>
        </w:rPr>
        <w:t xml:space="preserve">The Story of Late-Victorian Homosexual Exceptionalism” (in </w:t>
      </w:r>
      <w:r w:rsidR="00BE011D" w:rsidRPr="00BE011D">
        <w:rPr>
          <w:rFonts w:ascii="Georgia" w:hAnsi="Georgia"/>
          <w:i/>
        </w:rPr>
        <w:t>Affective Communities:  Anticolonial Thought, Fin-de-Siècle Radicalism, and the Politics of Friendship</w:t>
      </w:r>
      <w:r w:rsidR="00BE011D">
        <w:rPr>
          <w:rFonts w:ascii="Georgia" w:hAnsi="Georgia"/>
        </w:rPr>
        <w:t>, 2006)</w:t>
      </w:r>
    </w:p>
    <w:p w:rsidR="003C0E5D" w:rsidRPr="0081041C" w:rsidRDefault="006B313D" w:rsidP="006B313D">
      <w:pPr>
        <w:rPr>
          <w:rFonts w:ascii="Georgia" w:hAnsi="Georgia"/>
          <w:sz w:val="32"/>
          <w:szCs w:val="32"/>
        </w:rPr>
      </w:pPr>
      <w:r w:rsidRPr="0081041C">
        <w:rPr>
          <w:rFonts w:ascii="Georgia" w:hAnsi="Georgia"/>
          <w:sz w:val="32"/>
          <w:szCs w:val="32"/>
        </w:rPr>
        <w:t>Jews</w:t>
      </w:r>
      <w:r w:rsidR="00511582" w:rsidRPr="0081041C">
        <w:rPr>
          <w:rFonts w:ascii="Georgia" w:hAnsi="Georgia"/>
          <w:sz w:val="32"/>
          <w:szCs w:val="32"/>
        </w:rPr>
        <w:t xml:space="preserve"> and Foreigners</w:t>
      </w:r>
    </w:p>
    <w:p w:rsidR="006B313D" w:rsidRPr="00853223" w:rsidRDefault="003C0E5D" w:rsidP="003C0E5D">
      <w:pPr>
        <w:ind w:left="720"/>
        <w:rPr>
          <w:rFonts w:ascii="Georgia" w:hAnsi="Georgia"/>
        </w:rPr>
      </w:pPr>
      <w:r>
        <w:rPr>
          <w:rFonts w:ascii="Georgia" w:hAnsi="Georgia"/>
        </w:rPr>
        <w:t>Readings</w:t>
      </w:r>
      <w:r w:rsidR="00D84A9A">
        <w:rPr>
          <w:rFonts w:ascii="Georgia" w:hAnsi="Georgia"/>
        </w:rPr>
        <w:t xml:space="preserve"> for </w:t>
      </w:r>
      <w:r w:rsidR="00D84A9A" w:rsidRPr="00D33016">
        <w:rPr>
          <w:rFonts w:ascii="Georgia" w:hAnsi="Georgia"/>
          <w:b/>
        </w:rPr>
        <w:t>2/</w:t>
      </w:r>
      <w:r w:rsidR="00BE011D" w:rsidRPr="00D33016">
        <w:rPr>
          <w:rFonts w:ascii="Georgia" w:hAnsi="Georgia"/>
          <w:b/>
        </w:rPr>
        <w:t>26</w:t>
      </w:r>
      <w:r w:rsidR="00D84A9A" w:rsidRPr="00D33016">
        <w:rPr>
          <w:rFonts w:ascii="Georgia" w:hAnsi="Georgia"/>
          <w:b/>
        </w:rPr>
        <w:t>/15</w:t>
      </w:r>
      <w:r>
        <w:rPr>
          <w:rFonts w:ascii="Georgia" w:hAnsi="Georgia"/>
        </w:rPr>
        <w:t xml:space="preserve">:  George </w:t>
      </w:r>
      <w:r w:rsidR="006B313D" w:rsidRPr="00853223">
        <w:rPr>
          <w:rFonts w:ascii="Georgia" w:hAnsi="Georgia"/>
        </w:rPr>
        <w:t xml:space="preserve">Eliot, </w:t>
      </w:r>
      <w:r w:rsidR="006B313D" w:rsidRPr="00853223">
        <w:rPr>
          <w:rFonts w:ascii="Georgia" w:hAnsi="Georgia"/>
          <w:i/>
        </w:rPr>
        <w:t xml:space="preserve">Daniel </w:t>
      </w:r>
      <w:proofErr w:type="spellStart"/>
      <w:r w:rsidR="006B313D" w:rsidRPr="00853223">
        <w:rPr>
          <w:rFonts w:ascii="Georgia" w:hAnsi="Georgia"/>
          <w:i/>
        </w:rPr>
        <w:t>Deronda</w:t>
      </w:r>
      <w:proofErr w:type="spellEnd"/>
      <w:r w:rsidR="006B313D" w:rsidRPr="00853223">
        <w:rPr>
          <w:rFonts w:ascii="Georgia" w:hAnsi="Georgia"/>
        </w:rPr>
        <w:t xml:space="preserve"> (1876)</w:t>
      </w:r>
      <w:r>
        <w:rPr>
          <w:rFonts w:ascii="Georgia" w:hAnsi="Georgia"/>
        </w:rPr>
        <w:t xml:space="preserve">; Heidi Kaufman, “Jewish Space and the English Foreigner in George Eliot’s </w:t>
      </w:r>
      <w:r w:rsidRPr="003C0E5D">
        <w:rPr>
          <w:rFonts w:ascii="Georgia" w:hAnsi="Georgia"/>
          <w:i/>
        </w:rPr>
        <w:t xml:space="preserve">Daniel </w:t>
      </w:r>
      <w:proofErr w:type="spellStart"/>
      <w:r w:rsidRPr="003C0E5D">
        <w:rPr>
          <w:rFonts w:ascii="Georgia" w:hAnsi="Georgia"/>
          <w:i/>
        </w:rPr>
        <w:t>Deronda</w:t>
      </w:r>
      <w:proofErr w:type="spellEnd"/>
      <w:r>
        <w:rPr>
          <w:rFonts w:ascii="Georgia" w:hAnsi="Georgia"/>
        </w:rPr>
        <w:t>”</w:t>
      </w:r>
      <w:r w:rsidR="0081041C">
        <w:rPr>
          <w:rFonts w:ascii="Georgia" w:hAnsi="Georgia"/>
        </w:rPr>
        <w:t xml:space="preserve"> (in </w:t>
      </w:r>
      <w:r w:rsidR="0081041C" w:rsidRPr="0081041C">
        <w:rPr>
          <w:rFonts w:ascii="Georgia" w:hAnsi="Georgia"/>
          <w:i/>
        </w:rPr>
        <w:t>Fear, Loathing, and Victorian Xenophobia</w:t>
      </w:r>
      <w:r w:rsidR="0081041C">
        <w:rPr>
          <w:rFonts w:ascii="Georgia" w:hAnsi="Georgia"/>
        </w:rPr>
        <w:t>, ed. Tromp, Bachman, Kaufman, 2013)</w:t>
      </w:r>
    </w:p>
    <w:p w:rsidR="00511582" w:rsidRPr="0081041C" w:rsidRDefault="00D60FE8" w:rsidP="00511582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2"/>
          <w:szCs w:val="32"/>
        </w:rPr>
      </w:pPr>
      <w:r w:rsidRPr="0081041C">
        <w:rPr>
          <w:rFonts w:ascii="Georgia" w:hAnsi="Georgia"/>
          <w:sz w:val="32"/>
          <w:szCs w:val="32"/>
        </w:rPr>
        <w:t>Odd</w:t>
      </w:r>
      <w:r w:rsidR="005A53CC" w:rsidRPr="0081041C">
        <w:rPr>
          <w:rFonts w:ascii="Georgia" w:hAnsi="Georgia"/>
          <w:sz w:val="32"/>
          <w:szCs w:val="32"/>
        </w:rPr>
        <w:t xml:space="preserve"> Women</w:t>
      </w:r>
    </w:p>
    <w:p w:rsidR="003C0E5D" w:rsidRDefault="003C0E5D" w:rsidP="0051158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853223" w:rsidRDefault="00511582" w:rsidP="00511582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rumpMediaeval-Bold"/>
          <w:bCs/>
          <w:color w:val="1F1A17"/>
        </w:rPr>
      </w:pPr>
      <w:r>
        <w:rPr>
          <w:rFonts w:ascii="Georgia" w:hAnsi="Georgia"/>
        </w:rPr>
        <w:t>Readings</w:t>
      </w:r>
      <w:r w:rsidR="00D84A9A">
        <w:rPr>
          <w:rFonts w:ascii="Georgia" w:hAnsi="Georgia"/>
        </w:rPr>
        <w:t xml:space="preserve"> for </w:t>
      </w:r>
      <w:r w:rsidR="00BE011D" w:rsidRPr="00D33016">
        <w:rPr>
          <w:rFonts w:ascii="Georgia" w:hAnsi="Georgia"/>
          <w:b/>
        </w:rPr>
        <w:t>3/5</w:t>
      </w:r>
      <w:r w:rsidR="00D84A9A" w:rsidRPr="00D33016">
        <w:rPr>
          <w:rFonts w:ascii="Georgia" w:hAnsi="Georgia"/>
          <w:b/>
        </w:rPr>
        <w:t>/15</w:t>
      </w:r>
      <w:r>
        <w:rPr>
          <w:rFonts w:ascii="Georgia" w:hAnsi="Georgia"/>
        </w:rPr>
        <w:t xml:space="preserve">:  </w:t>
      </w:r>
      <w:r w:rsidR="00916D4F" w:rsidRPr="00853223">
        <w:rPr>
          <w:rFonts w:ascii="Georgia" w:hAnsi="Georgia"/>
        </w:rPr>
        <w:t xml:space="preserve">Eliza Lynn Linton, </w:t>
      </w:r>
      <w:r w:rsidR="00916D4F" w:rsidRPr="00853223">
        <w:rPr>
          <w:rFonts w:ascii="Georgia" w:hAnsi="Georgia"/>
          <w:i/>
        </w:rPr>
        <w:t>Rebel of the Family</w:t>
      </w:r>
      <w:r w:rsidR="006D0552" w:rsidRPr="00853223">
        <w:rPr>
          <w:rFonts w:ascii="Georgia" w:hAnsi="Georgia"/>
        </w:rPr>
        <w:t xml:space="preserve"> </w:t>
      </w:r>
      <w:r w:rsidR="00B52E81">
        <w:rPr>
          <w:rFonts w:ascii="Georgia" w:hAnsi="Georgia"/>
        </w:rPr>
        <w:t>(1880)</w:t>
      </w:r>
      <w:r w:rsidR="006D0552" w:rsidRPr="00853223">
        <w:rPr>
          <w:rFonts w:ascii="Georgia" w:hAnsi="Georgia"/>
        </w:rPr>
        <w:t>;</w:t>
      </w:r>
      <w:r w:rsidR="00916D4F" w:rsidRPr="00853223">
        <w:rPr>
          <w:rFonts w:ascii="Georgia" w:hAnsi="Georgia"/>
        </w:rPr>
        <w:t xml:space="preserve"> </w:t>
      </w:r>
      <w:r w:rsidR="00254055" w:rsidRPr="00853223">
        <w:rPr>
          <w:rFonts w:ascii="Georgia" w:hAnsi="Georgia"/>
        </w:rPr>
        <w:t>Andrea B</w:t>
      </w:r>
      <w:r w:rsidR="004923E7">
        <w:rPr>
          <w:rFonts w:ascii="Georgia" w:hAnsi="Georgia"/>
        </w:rPr>
        <w:t>r</w:t>
      </w:r>
      <w:r w:rsidR="00254055" w:rsidRPr="00853223">
        <w:rPr>
          <w:rFonts w:ascii="Georgia" w:hAnsi="Georgia"/>
        </w:rPr>
        <w:t>oomfield</w:t>
      </w:r>
      <w:r>
        <w:rPr>
          <w:rFonts w:ascii="Georgia" w:hAnsi="Georgia"/>
        </w:rPr>
        <w:t>, “</w:t>
      </w:r>
      <w:r>
        <w:rPr>
          <w:rFonts w:ascii="Georgia" w:hAnsi="Georgia" w:cs="TrumpMediaeval-Bold"/>
          <w:bCs/>
          <w:color w:val="1F1A17"/>
        </w:rPr>
        <w:t>Eliza Lynn Linton, Sa</w:t>
      </w:r>
      <w:r w:rsidRPr="00511582">
        <w:rPr>
          <w:rFonts w:ascii="Georgia" w:hAnsi="Georgia" w:cs="TrumpMediaeval-Bold"/>
          <w:bCs/>
          <w:color w:val="1F1A17"/>
        </w:rPr>
        <w:t>rah Grand</w:t>
      </w:r>
      <w:r>
        <w:rPr>
          <w:rFonts w:ascii="Georgia" w:hAnsi="Georgia" w:cs="TrumpMediaeval-Bold"/>
          <w:bCs/>
          <w:color w:val="1F1A17"/>
        </w:rPr>
        <w:t xml:space="preserve"> and the Spectacle of the Victorian Woman Ques</w:t>
      </w:r>
      <w:r w:rsidRPr="00511582">
        <w:rPr>
          <w:rFonts w:ascii="Georgia" w:hAnsi="Georgia" w:cs="TrumpMediaeval-Bold"/>
          <w:bCs/>
          <w:color w:val="1F1A17"/>
        </w:rPr>
        <w:t>tion:</w:t>
      </w:r>
      <w:r>
        <w:rPr>
          <w:rFonts w:ascii="Georgia" w:hAnsi="Georgia" w:cs="TrumpMediaeval-Bold"/>
          <w:bCs/>
          <w:color w:val="1F1A17"/>
        </w:rPr>
        <w:t xml:space="preserve"> </w:t>
      </w:r>
      <w:r w:rsidRPr="00511582">
        <w:rPr>
          <w:rFonts w:ascii="Georgia" w:hAnsi="Georgia" w:cs="TrumpMediaeval-Bold"/>
          <w:bCs/>
          <w:color w:val="1F1A17"/>
        </w:rPr>
        <w:t>Catch Phrases, Buzz Words and Sound Bites</w:t>
      </w:r>
      <w:r>
        <w:rPr>
          <w:rFonts w:ascii="Georgia" w:hAnsi="Georgia" w:cs="TrumpMediaeval-Bold"/>
          <w:bCs/>
          <w:color w:val="1F1A17"/>
        </w:rPr>
        <w:t>”</w:t>
      </w:r>
      <w:r w:rsidR="00945BB9">
        <w:rPr>
          <w:rFonts w:ascii="Georgia" w:hAnsi="Georgia" w:cs="TrumpMediaeval-Bold"/>
          <w:bCs/>
          <w:color w:val="1F1A17"/>
        </w:rPr>
        <w:t xml:space="preserve"> [</w:t>
      </w:r>
      <w:r w:rsidR="00BE011D">
        <w:rPr>
          <w:rFonts w:ascii="Georgia" w:hAnsi="Georgia" w:cs="TrumpMediaeval-Bold"/>
          <w:bCs/>
          <w:color w:val="1F1A17"/>
        </w:rPr>
        <w:t xml:space="preserve">in </w:t>
      </w:r>
      <w:r w:rsidR="00BE011D" w:rsidRPr="00B52E81">
        <w:rPr>
          <w:rFonts w:ascii="Georgia" w:hAnsi="Georgia" w:cs="TrumpMediaeval-Bold"/>
          <w:bCs/>
          <w:i/>
          <w:color w:val="1F1A17"/>
        </w:rPr>
        <w:t>English</w:t>
      </w:r>
      <w:r w:rsidR="00945BB9" w:rsidRPr="00B52E81">
        <w:rPr>
          <w:rFonts w:ascii="Georgia" w:hAnsi="Georgia" w:cs="TrumpMediaeval-Bold"/>
          <w:bCs/>
          <w:i/>
          <w:color w:val="1F1A17"/>
        </w:rPr>
        <w:t xml:space="preserve"> Literature in Transition</w:t>
      </w:r>
      <w:r w:rsidR="00945BB9">
        <w:rPr>
          <w:rFonts w:ascii="Georgia" w:hAnsi="Georgia" w:cs="TrumpMediaeval-Bold"/>
          <w:bCs/>
          <w:color w:val="1F1A17"/>
        </w:rPr>
        <w:t xml:space="preserve"> 47:3 (2004), </w:t>
      </w:r>
      <w:r w:rsidR="00BE011D">
        <w:rPr>
          <w:rFonts w:ascii="Georgia" w:hAnsi="Georgia" w:cs="TrumpMediaeval-Bold"/>
          <w:bCs/>
          <w:color w:val="1F1A17"/>
        </w:rPr>
        <w:t>251-272</w:t>
      </w:r>
      <w:r w:rsidR="00945BB9">
        <w:rPr>
          <w:rFonts w:ascii="Georgia" w:hAnsi="Georgia" w:cs="TrumpMediaeval-Bold"/>
          <w:bCs/>
          <w:color w:val="1F1A17"/>
        </w:rPr>
        <w:t>]</w:t>
      </w:r>
    </w:p>
    <w:p w:rsidR="00511582" w:rsidRPr="00853223" w:rsidRDefault="00511582" w:rsidP="0051158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853223" w:rsidRPr="00853223" w:rsidRDefault="00511582" w:rsidP="00511582">
      <w:pPr>
        <w:ind w:left="720"/>
        <w:rPr>
          <w:rFonts w:ascii="Georgia" w:hAnsi="Georgia"/>
        </w:rPr>
      </w:pPr>
      <w:r>
        <w:rPr>
          <w:rFonts w:ascii="Georgia" w:hAnsi="Georgia"/>
        </w:rPr>
        <w:t>Readings</w:t>
      </w:r>
      <w:r w:rsidR="00D84A9A">
        <w:rPr>
          <w:rFonts w:ascii="Georgia" w:hAnsi="Georgia"/>
        </w:rPr>
        <w:t xml:space="preserve"> for </w:t>
      </w:r>
      <w:r w:rsidR="00D84A9A" w:rsidRPr="00D33016">
        <w:rPr>
          <w:rFonts w:ascii="Georgia" w:hAnsi="Georgia"/>
          <w:b/>
        </w:rPr>
        <w:t>3/</w:t>
      </w:r>
      <w:r w:rsidR="00BE011D" w:rsidRPr="00D33016">
        <w:rPr>
          <w:rFonts w:ascii="Georgia" w:hAnsi="Georgia"/>
          <w:b/>
        </w:rPr>
        <w:t>12</w:t>
      </w:r>
      <w:r w:rsidR="00D84A9A" w:rsidRPr="00D33016">
        <w:rPr>
          <w:rFonts w:ascii="Georgia" w:hAnsi="Georgia"/>
          <w:b/>
        </w:rPr>
        <w:t>/15</w:t>
      </w:r>
      <w:r>
        <w:rPr>
          <w:rFonts w:ascii="Georgia" w:hAnsi="Georgia"/>
        </w:rPr>
        <w:t xml:space="preserve">: George </w:t>
      </w:r>
      <w:r w:rsidR="00540000" w:rsidRPr="00853223">
        <w:rPr>
          <w:rFonts w:ascii="Georgia" w:hAnsi="Georgia"/>
        </w:rPr>
        <w:t xml:space="preserve">Gissing, </w:t>
      </w:r>
      <w:r w:rsidR="0081041C">
        <w:rPr>
          <w:rFonts w:ascii="Georgia" w:hAnsi="Georgia"/>
          <w:i/>
        </w:rPr>
        <w:t>The Odd</w:t>
      </w:r>
      <w:r w:rsidR="00540000" w:rsidRPr="00853223">
        <w:rPr>
          <w:rFonts w:ascii="Georgia" w:hAnsi="Georgia"/>
          <w:i/>
        </w:rPr>
        <w:t xml:space="preserve"> Women </w:t>
      </w:r>
      <w:r w:rsidR="00B1276C" w:rsidRPr="00853223">
        <w:rPr>
          <w:rFonts w:ascii="Georgia" w:hAnsi="Georgia"/>
        </w:rPr>
        <w:t>(1893)</w:t>
      </w:r>
      <w:r>
        <w:rPr>
          <w:rFonts w:ascii="Georgia" w:hAnsi="Georgia"/>
        </w:rPr>
        <w:t xml:space="preserve">; </w:t>
      </w:r>
      <w:r w:rsidR="00540000" w:rsidRPr="00853223">
        <w:rPr>
          <w:rFonts w:ascii="Georgia" w:hAnsi="Georgia"/>
        </w:rPr>
        <w:t>Adrienne Munich</w:t>
      </w:r>
      <w:r>
        <w:rPr>
          <w:rFonts w:ascii="Georgia" w:hAnsi="Georgia"/>
        </w:rPr>
        <w:t>,</w:t>
      </w:r>
      <w:r w:rsidR="00540000" w:rsidRPr="0085322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“Knowing </w:t>
      </w:r>
      <w:proofErr w:type="spellStart"/>
      <w:r>
        <w:rPr>
          <w:rFonts w:ascii="Georgia" w:hAnsi="Georgia"/>
        </w:rPr>
        <w:t>Shopgirls</w:t>
      </w:r>
      <w:proofErr w:type="spellEnd"/>
      <w:r>
        <w:rPr>
          <w:rFonts w:ascii="Georgia" w:hAnsi="Georgia"/>
        </w:rPr>
        <w:t>:  Monica Madden and Gissing’s Refusal”</w:t>
      </w:r>
      <w:r w:rsidR="00945BB9">
        <w:rPr>
          <w:rFonts w:ascii="Georgia" w:hAnsi="Georgia"/>
        </w:rPr>
        <w:t xml:space="preserve"> (from </w:t>
      </w:r>
      <w:r w:rsidR="00945BB9" w:rsidRPr="00945BB9">
        <w:rPr>
          <w:rFonts w:ascii="Georgia" w:hAnsi="Georgia"/>
          <w:i/>
        </w:rPr>
        <w:t>George Gissing and the Woman Question:  Convention and Dissent</w:t>
      </w:r>
      <w:r w:rsidR="00945BB9">
        <w:rPr>
          <w:rFonts w:ascii="Georgia" w:hAnsi="Georgia"/>
        </w:rPr>
        <w:t xml:space="preserve">, ed. James and </w:t>
      </w:r>
      <w:proofErr w:type="spellStart"/>
      <w:r w:rsidR="00945BB9">
        <w:rPr>
          <w:rFonts w:ascii="Georgia" w:hAnsi="Georgia"/>
        </w:rPr>
        <w:t>Huguet</w:t>
      </w:r>
      <w:proofErr w:type="spellEnd"/>
      <w:r w:rsidR="00945BB9">
        <w:rPr>
          <w:rFonts w:ascii="Georgia" w:hAnsi="Georgia"/>
        </w:rPr>
        <w:t>, 2013)</w:t>
      </w:r>
    </w:p>
    <w:p w:rsidR="00D60FE8" w:rsidRPr="00853223" w:rsidRDefault="00511582" w:rsidP="00511582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Readings</w:t>
      </w:r>
      <w:r w:rsidR="00D84A9A">
        <w:rPr>
          <w:rFonts w:ascii="Georgia" w:hAnsi="Georgia"/>
        </w:rPr>
        <w:t xml:space="preserve"> for </w:t>
      </w:r>
      <w:r w:rsidR="00D84A9A" w:rsidRPr="00D33016">
        <w:rPr>
          <w:rFonts w:ascii="Georgia" w:hAnsi="Georgia"/>
          <w:b/>
        </w:rPr>
        <w:t>3/</w:t>
      </w:r>
      <w:r w:rsidR="00BE011D" w:rsidRPr="00D33016">
        <w:rPr>
          <w:rFonts w:ascii="Georgia" w:hAnsi="Georgia"/>
          <w:b/>
        </w:rPr>
        <w:t>26</w:t>
      </w:r>
      <w:r w:rsidR="00D84A9A" w:rsidRPr="00D33016">
        <w:rPr>
          <w:rFonts w:ascii="Georgia" w:hAnsi="Georgia"/>
          <w:b/>
        </w:rPr>
        <w:t>/15</w:t>
      </w:r>
      <w:r>
        <w:rPr>
          <w:rFonts w:ascii="Georgia" w:hAnsi="Georgia"/>
        </w:rPr>
        <w:t xml:space="preserve">:  Rhoda Broughton, </w:t>
      </w:r>
      <w:r w:rsidR="00D60FE8" w:rsidRPr="00853223">
        <w:rPr>
          <w:rFonts w:ascii="Georgia" w:hAnsi="Georgia"/>
          <w:i/>
        </w:rPr>
        <w:t>Dear Faustina</w:t>
      </w:r>
      <w:r>
        <w:rPr>
          <w:rFonts w:ascii="Georgia" w:hAnsi="Georgia"/>
        </w:rPr>
        <w:t xml:space="preserve"> (1897); </w:t>
      </w:r>
      <w:r w:rsidR="00D60FE8" w:rsidRPr="00853223">
        <w:rPr>
          <w:rFonts w:ascii="Georgia" w:hAnsi="Georgia"/>
        </w:rPr>
        <w:t>Lisa Hager</w:t>
      </w:r>
      <w:r w:rsidR="00570263">
        <w:rPr>
          <w:rFonts w:ascii="Georgia" w:hAnsi="Georgia"/>
        </w:rPr>
        <w:t>, “Slumming w</w:t>
      </w:r>
      <w:r>
        <w:rPr>
          <w:rFonts w:ascii="Georgia" w:hAnsi="Georgia"/>
        </w:rPr>
        <w:t xml:space="preserve">ith the New Woman:  Fin-de-Siècle Sexual Inversion, Reform Work and </w:t>
      </w:r>
      <w:r>
        <w:rPr>
          <w:rFonts w:ascii="Georgia" w:hAnsi="Georgia"/>
        </w:rPr>
        <w:lastRenderedPageBreak/>
        <w:t xml:space="preserve">Sisterhood in Rhoda Broughton’s </w:t>
      </w:r>
      <w:r w:rsidRPr="00511582">
        <w:rPr>
          <w:rFonts w:ascii="Georgia" w:hAnsi="Georgia"/>
          <w:i/>
        </w:rPr>
        <w:t>Dear Faustina</w:t>
      </w:r>
      <w:r>
        <w:rPr>
          <w:rFonts w:ascii="Georgia" w:hAnsi="Georgia"/>
        </w:rPr>
        <w:t>”</w:t>
      </w:r>
      <w:r w:rsidR="00D60FE8" w:rsidRPr="00853223">
        <w:rPr>
          <w:rFonts w:ascii="Georgia" w:hAnsi="Georgia"/>
        </w:rPr>
        <w:t xml:space="preserve"> </w:t>
      </w:r>
      <w:r w:rsidR="00945BB9">
        <w:rPr>
          <w:rFonts w:ascii="Georgia" w:hAnsi="Georgia"/>
        </w:rPr>
        <w:t xml:space="preserve">[in </w:t>
      </w:r>
      <w:r w:rsidR="00945BB9" w:rsidRPr="00945BB9">
        <w:rPr>
          <w:rFonts w:ascii="Georgia" w:hAnsi="Georgia" w:cs="Trebuchet MS"/>
          <w:i/>
        </w:rPr>
        <w:t>Women's Writin</w:t>
      </w:r>
      <w:r w:rsidR="00945BB9">
        <w:rPr>
          <w:rFonts w:ascii="Georgia" w:hAnsi="Georgia" w:cs="Trebuchet MS"/>
        </w:rPr>
        <w:t>g, 14:3 (2007),</w:t>
      </w:r>
      <w:r w:rsidR="00945BB9" w:rsidRPr="00945BB9">
        <w:rPr>
          <w:rFonts w:ascii="Georgia" w:hAnsi="Georgia" w:cs="Trebuchet MS"/>
        </w:rPr>
        <w:t xml:space="preserve"> 460-475</w:t>
      </w:r>
      <w:r w:rsidR="00945BB9">
        <w:rPr>
          <w:rFonts w:ascii="Georgia" w:hAnsi="Georgia" w:cs="Trebuchet MS"/>
        </w:rPr>
        <w:t>]</w:t>
      </w:r>
    </w:p>
    <w:p w:rsidR="00511582" w:rsidRDefault="00511582" w:rsidP="006B313D">
      <w:pPr>
        <w:rPr>
          <w:rFonts w:ascii="Georgia" w:hAnsi="Georgia"/>
        </w:rPr>
      </w:pPr>
    </w:p>
    <w:p w:rsidR="003C0E5D" w:rsidRPr="00D84A9A" w:rsidRDefault="00D3301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Anglo-Indians</w:t>
      </w:r>
      <w:r w:rsidR="00B47AEF" w:rsidRPr="00D84A9A">
        <w:rPr>
          <w:rFonts w:ascii="Georgia" w:hAnsi="Georgia"/>
          <w:sz w:val="32"/>
          <w:szCs w:val="32"/>
        </w:rPr>
        <w:t xml:space="preserve">  </w:t>
      </w:r>
    </w:p>
    <w:p w:rsidR="006D0552" w:rsidRDefault="00791EFE" w:rsidP="00791EFE">
      <w:pPr>
        <w:ind w:left="720"/>
        <w:rPr>
          <w:rFonts w:ascii="Georgia" w:hAnsi="Georgia"/>
        </w:rPr>
      </w:pPr>
      <w:r>
        <w:rPr>
          <w:rFonts w:ascii="Georgia" w:hAnsi="Georgia"/>
        </w:rPr>
        <w:t>Readings</w:t>
      </w:r>
      <w:r w:rsidR="00D84A9A">
        <w:rPr>
          <w:rFonts w:ascii="Georgia" w:hAnsi="Georgia"/>
        </w:rPr>
        <w:t xml:space="preserve"> for </w:t>
      </w:r>
      <w:r w:rsidR="00D33016" w:rsidRPr="00D33016">
        <w:rPr>
          <w:rFonts w:ascii="Georgia" w:hAnsi="Georgia"/>
          <w:b/>
        </w:rPr>
        <w:t>4/2/15</w:t>
      </w:r>
      <w:r>
        <w:rPr>
          <w:rFonts w:ascii="Georgia" w:hAnsi="Georgia"/>
        </w:rPr>
        <w:t xml:space="preserve">:  Henry Stewart Cunningham, </w:t>
      </w:r>
      <w:r w:rsidR="00B47AEF" w:rsidRPr="00853223">
        <w:rPr>
          <w:rFonts w:ascii="Georgia" w:hAnsi="Georgia"/>
          <w:i/>
        </w:rPr>
        <w:t xml:space="preserve">Chronicles of </w:t>
      </w:r>
      <w:proofErr w:type="spellStart"/>
      <w:r w:rsidR="00B47AEF" w:rsidRPr="00853223">
        <w:rPr>
          <w:rFonts w:ascii="Georgia" w:hAnsi="Georgia"/>
          <w:i/>
        </w:rPr>
        <w:t>Dustypore</w:t>
      </w:r>
      <w:proofErr w:type="spellEnd"/>
      <w:r w:rsidR="0057222E" w:rsidRPr="00853223">
        <w:rPr>
          <w:rFonts w:ascii="Georgia" w:hAnsi="Georgia"/>
        </w:rPr>
        <w:t xml:space="preserve"> (1875)</w:t>
      </w:r>
      <w:r w:rsidR="008916AA" w:rsidRPr="00853223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>George Otto Trevelyan,</w:t>
      </w:r>
      <w:r w:rsidR="008916AA" w:rsidRPr="00853223">
        <w:rPr>
          <w:rFonts w:ascii="Georgia" w:hAnsi="Georgia"/>
          <w:i/>
        </w:rPr>
        <w:t xml:space="preserve"> The Competition </w:t>
      </w:r>
      <w:proofErr w:type="spellStart"/>
      <w:r w:rsidR="008916AA" w:rsidRPr="00853223">
        <w:rPr>
          <w:rFonts w:ascii="Georgia" w:hAnsi="Georgia"/>
          <w:i/>
        </w:rPr>
        <w:t>Wallah</w:t>
      </w:r>
      <w:proofErr w:type="spellEnd"/>
      <w:r>
        <w:rPr>
          <w:rFonts w:ascii="Georgia" w:hAnsi="Georgia"/>
        </w:rPr>
        <w:t xml:space="preserve"> (1864); </w:t>
      </w:r>
      <w:proofErr w:type="spellStart"/>
      <w:r>
        <w:rPr>
          <w:rFonts w:ascii="Georgia" w:hAnsi="Georgia"/>
        </w:rPr>
        <w:t>Sukanya</w:t>
      </w:r>
      <w:proofErr w:type="spellEnd"/>
      <w:r>
        <w:rPr>
          <w:rFonts w:ascii="Georgia" w:hAnsi="Georgia"/>
        </w:rPr>
        <w:t xml:space="preserve"> Banerjee, “Bureaucratic Modernity, the Indian Civil Service, and</w:t>
      </w:r>
      <w:r w:rsidR="00B52E81">
        <w:rPr>
          <w:rFonts w:ascii="Georgia" w:hAnsi="Georgia"/>
        </w:rPr>
        <w:t xml:space="preserve"> Grammars of Nationalism” (in Becoming Imperial Citizens:  Indians in the Late-Victorian Empire, 2010)</w:t>
      </w:r>
    </w:p>
    <w:p w:rsidR="00791EFE" w:rsidRDefault="00791EFE" w:rsidP="00791EFE">
      <w:pPr>
        <w:ind w:left="720"/>
        <w:rPr>
          <w:rFonts w:ascii="Georgia" w:hAnsi="Georgia"/>
        </w:rPr>
      </w:pPr>
      <w:r>
        <w:rPr>
          <w:rFonts w:ascii="Georgia" w:hAnsi="Georgia"/>
        </w:rPr>
        <w:t>Readings</w:t>
      </w:r>
      <w:r w:rsidR="00D84A9A">
        <w:rPr>
          <w:rFonts w:ascii="Georgia" w:hAnsi="Georgia"/>
        </w:rPr>
        <w:t xml:space="preserve"> for</w:t>
      </w:r>
      <w:r w:rsidR="00D33016">
        <w:rPr>
          <w:rFonts w:ascii="Georgia" w:hAnsi="Georgia"/>
        </w:rPr>
        <w:t xml:space="preserve"> </w:t>
      </w:r>
      <w:r w:rsidR="00D33016" w:rsidRPr="00D33016">
        <w:rPr>
          <w:rFonts w:ascii="Georgia" w:hAnsi="Georgia"/>
          <w:b/>
        </w:rPr>
        <w:t>4/9/15</w:t>
      </w:r>
      <w:r>
        <w:rPr>
          <w:rFonts w:ascii="Georgia" w:hAnsi="Georgia"/>
        </w:rPr>
        <w:t>:  Rudyard Kipling, selected tales from</w:t>
      </w:r>
      <w:r w:rsidRPr="00853223">
        <w:rPr>
          <w:rFonts w:ascii="Georgia" w:hAnsi="Georgia"/>
        </w:rPr>
        <w:t xml:space="preserve"> </w:t>
      </w:r>
      <w:r w:rsidRPr="00853223">
        <w:rPr>
          <w:rFonts w:ascii="Georgia" w:hAnsi="Georgia"/>
          <w:i/>
        </w:rPr>
        <w:t>Indian Tales</w:t>
      </w:r>
      <w:r w:rsidRPr="00853223">
        <w:rPr>
          <w:rFonts w:ascii="Georgia" w:hAnsi="Georgia"/>
        </w:rPr>
        <w:t xml:space="preserve"> (1899)</w:t>
      </w:r>
      <w:r>
        <w:rPr>
          <w:rFonts w:ascii="Georgia" w:hAnsi="Georgia"/>
        </w:rPr>
        <w:t xml:space="preserve">; Anjali </w:t>
      </w:r>
      <w:proofErr w:type="spellStart"/>
      <w:r w:rsidRPr="00853223">
        <w:rPr>
          <w:rFonts w:ascii="Georgia" w:hAnsi="Georgia"/>
        </w:rPr>
        <w:t>Arondekar</w:t>
      </w:r>
      <w:proofErr w:type="spellEnd"/>
      <w:r>
        <w:rPr>
          <w:rFonts w:ascii="Georgia" w:hAnsi="Georgia"/>
        </w:rPr>
        <w:t>, “Lingering Pleasures, Perverted Texts:  Colonial Desires in Kipling’s Anglo-India” (</w:t>
      </w:r>
      <w:r w:rsidR="0081041C">
        <w:rPr>
          <w:rFonts w:ascii="Georgia" w:hAnsi="Georgia"/>
        </w:rPr>
        <w:t xml:space="preserve">in </w:t>
      </w:r>
      <w:r w:rsidR="0081041C" w:rsidRPr="0081041C">
        <w:rPr>
          <w:rFonts w:ascii="Georgia" w:hAnsi="Georgia"/>
          <w:i/>
        </w:rPr>
        <w:t>Imperial Desire:  Dissident Sexualities and Colonial Literature</w:t>
      </w:r>
      <w:r w:rsidR="0081041C">
        <w:rPr>
          <w:rFonts w:ascii="Georgia" w:hAnsi="Georgia"/>
        </w:rPr>
        <w:t xml:space="preserve">, ed. Holden, </w:t>
      </w:r>
      <w:r>
        <w:rPr>
          <w:rFonts w:ascii="Georgia" w:hAnsi="Georgia"/>
        </w:rPr>
        <w:t>2003)</w:t>
      </w:r>
    </w:p>
    <w:p w:rsidR="00D33016" w:rsidRPr="0081041C" w:rsidRDefault="00D33016" w:rsidP="00D33016">
      <w:pPr>
        <w:rPr>
          <w:rFonts w:ascii="Georgia" w:hAnsi="Georgia"/>
          <w:sz w:val="32"/>
          <w:szCs w:val="32"/>
        </w:rPr>
      </w:pPr>
      <w:r w:rsidRPr="0081041C">
        <w:rPr>
          <w:rFonts w:ascii="Georgia" w:hAnsi="Georgia"/>
          <w:sz w:val="32"/>
          <w:szCs w:val="32"/>
        </w:rPr>
        <w:t>Bohemians</w:t>
      </w:r>
    </w:p>
    <w:p w:rsidR="00D33016" w:rsidRPr="00BE011D" w:rsidRDefault="00D33016" w:rsidP="00D33016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Readings for </w:t>
      </w:r>
      <w:r w:rsidRPr="00D33016">
        <w:rPr>
          <w:rFonts w:ascii="Georgia" w:hAnsi="Georgia"/>
          <w:b/>
        </w:rPr>
        <w:t>4/16/15</w:t>
      </w:r>
      <w:r w:rsidRPr="00D33016">
        <w:rPr>
          <w:rFonts w:ascii="Georgia" w:hAnsi="Georgia"/>
        </w:rPr>
        <w:t xml:space="preserve">:  George </w:t>
      </w:r>
      <w:proofErr w:type="spellStart"/>
      <w:r w:rsidRPr="00D33016">
        <w:rPr>
          <w:rFonts w:ascii="Georgia" w:hAnsi="Georgia"/>
        </w:rPr>
        <w:t>DuMaurier</w:t>
      </w:r>
      <w:proofErr w:type="spellEnd"/>
      <w:r w:rsidRPr="00D33016">
        <w:rPr>
          <w:rFonts w:ascii="Georgia" w:hAnsi="Georgia"/>
        </w:rPr>
        <w:t xml:space="preserve">, </w:t>
      </w:r>
      <w:r w:rsidRPr="00D33016">
        <w:rPr>
          <w:rFonts w:ascii="Georgia" w:hAnsi="Georgia"/>
          <w:i/>
        </w:rPr>
        <w:t>Trilby</w:t>
      </w:r>
      <w:r w:rsidRPr="00D33016">
        <w:rPr>
          <w:rFonts w:ascii="Georgia" w:hAnsi="Georgia"/>
        </w:rPr>
        <w:t xml:space="preserve"> (1895); Kimberly Stern, “Rule Bohemia:  The </w:t>
      </w:r>
      <w:proofErr w:type="spellStart"/>
      <w:r w:rsidRPr="00D33016">
        <w:rPr>
          <w:rFonts w:ascii="Georgia" w:hAnsi="Georgia"/>
        </w:rPr>
        <w:t>Cosmopolitics</w:t>
      </w:r>
      <w:proofErr w:type="spellEnd"/>
      <w:r>
        <w:rPr>
          <w:rFonts w:ascii="Georgia" w:hAnsi="Georgia"/>
        </w:rPr>
        <w:t xml:space="preserve"> of Subculture in George Du </w:t>
      </w:r>
      <w:proofErr w:type="spellStart"/>
      <w:r>
        <w:rPr>
          <w:rFonts w:ascii="Georgia" w:hAnsi="Georgia"/>
        </w:rPr>
        <w:t>Maurier’s</w:t>
      </w:r>
      <w:proofErr w:type="spellEnd"/>
      <w:r>
        <w:rPr>
          <w:rFonts w:ascii="Georgia" w:hAnsi="Georgia"/>
        </w:rPr>
        <w:t xml:space="preserve"> </w:t>
      </w:r>
      <w:r w:rsidRPr="003C0E5D">
        <w:rPr>
          <w:rFonts w:ascii="Georgia" w:hAnsi="Georgia"/>
          <w:i/>
        </w:rPr>
        <w:t>Trilby</w:t>
      </w:r>
      <w:r>
        <w:rPr>
          <w:rFonts w:ascii="Georgia" w:hAnsi="Georgia"/>
        </w:rPr>
        <w:t xml:space="preserve">” [in </w:t>
      </w:r>
      <w:r w:rsidRPr="00BE011D">
        <w:rPr>
          <w:rFonts w:ascii="Georgia" w:hAnsi="Georgia" w:cs="Times-Italic"/>
          <w:i/>
          <w:iCs/>
        </w:rPr>
        <w:t xml:space="preserve">Victorian Literature and Culture </w:t>
      </w:r>
      <w:r w:rsidRPr="00BE011D">
        <w:rPr>
          <w:rFonts w:ascii="Georgia" w:hAnsi="Georgia" w:cs="Times-Roman"/>
        </w:rPr>
        <w:t xml:space="preserve">(2010), </w:t>
      </w:r>
      <w:r w:rsidRPr="00BE011D">
        <w:rPr>
          <w:rFonts w:ascii="Georgia" w:hAnsi="Georgia" w:cs="Times-Bold"/>
          <w:bCs/>
        </w:rPr>
        <w:t>38</w:t>
      </w:r>
      <w:r w:rsidRPr="00BE011D">
        <w:rPr>
          <w:rFonts w:ascii="Georgia" w:hAnsi="Georgia" w:cs="Times-Roman"/>
        </w:rPr>
        <w:t>, 547–570</w:t>
      </w:r>
      <w:r>
        <w:rPr>
          <w:rFonts w:ascii="Georgia" w:hAnsi="Georgia" w:cs="Times-Roman"/>
        </w:rPr>
        <w:t>]</w:t>
      </w:r>
      <w:r w:rsidRPr="00BE011D">
        <w:rPr>
          <w:rFonts w:ascii="Georgia" w:hAnsi="Georgia" w:cs="Times-Roman"/>
        </w:rPr>
        <w:t>.</w:t>
      </w:r>
    </w:p>
    <w:p w:rsidR="00791EFE" w:rsidRPr="00D84A9A" w:rsidRDefault="00791EFE" w:rsidP="006B313D">
      <w:pPr>
        <w:rPr>
          <w:rFonts w:ascii="Georgia" w:hAnsi="Georgia"/>
          <w:sz w:val="32"/>
          <w:szCs w:val="32"/>
        </w:rPr>
      </w:pPr>
      <w:proofErr w:type="spellStart"/>
      <w:r w:rsidRPr="00D84A9A">
        <w:rPr>
          <w:rFonts w:ascii="Georgia" w:hAnsi="Georgia"/>
          <w:sz w:val="32"/>
          <w:szCs w:val="32"/>
        </w:rPr>
        <w:t>Slumm</w:t>
      </w:r>
      <w:r w:rsidR="00D33016">
        <w:rPr>
          <w:rFonts w:ascii="Georgia" w:hAnsi="Georgia"/>
          <w:sz w:val="32"/>
          <w:szCs w:val="32"/>
        </w:rPr>
        <w:t>ers</w:t>
      </w:r>
      <w:proofErr w:type="spellEnd"/>
    </w:p>
    <w:p w:rsidR="006B313D" w:rsidRPr="00853223" w:rsidRDefault="00791EFE" w:rsidP="00791EFE">
      <w:pPr>
        <w:ind w:left="720"/>
        <w:rPr>
          <w:rFonts w:ascii="Georgia" w:hAnsi="Georgia"/>
        </w:rPr>
      </w:pPr>
      <w:r>
        <w:rPr>
          <w:rFonts w:ascii="Georgia" w:hAnsi="Georgia"/>
        </w:rPr>
        <w:t>Readings</w:t>
      </w:r>
      <w:r w:rsidR="00D84A9A">
        <w:rPr>
          <w:rFonts w:ascii="Georgia" w:hAnsi="Georgia"/>
        </w:rPr>
        <w:t xml:space="preserve"> for </w:t>
      </w:r>
      <w:r w:rsidR="00D84A9A" w:rsidRPr="00D33016">
        <w:rPr>
          <w:rFonts w:ascii="Georgia" w:hAnsi="Georgia"/>
          <w:b/>
        </w:rPr>
        <w:t>4/</w:t>
      </w:r>
      <w:r w:rsidR="00BE011D" w:rsidRPr="00D33016">
        <w:rPr>
          <w:rFonts w:ascii="Georgia" w:hAnsi="Georgia"/>
          <w:b/>
        </w:rPr>
        <w:t>23</w:t>
      </w:r>
      <w:r w:rsidR="00D84A9A" w:rsidRPr="00D33016">
        <w:rPr>
          <w:rFonts w:ascii="Georgia" w:hAnsi="Georgia"/>
          <w:b/>
        </w:rPr>
        <w:t>/15</w:t>
      </w:r>
      <w:r>
        <w:rPr>
          <w:rFonts w:ascii="Georgia" w:hAnsi="Georgia"/>
        </w:rPr>
        <w:t>: Walter Besant,</w:t>
      </w:r>
      <w:r w:rsidR="006B313D" w:rsidRPr="00853223">
        <w:rPr>
          <w:rFonts w:ascii="Georgia" w:hAnsi="Georgia"/>
        </w:rPr>
        <w:t xml:space="preserve"> </w:t>
      </w:r>
      <w:r w:rsidR="006B313D" w:rsidRPr="00853223">
        <w:rPr>
          <w:rFonts w:ascii="Georgia" w:hAnsi="Georgia"/>
          <w:i/>
        </w:rPr>
        <w:t>All Sorts and Conditions of Men</w:t>
      </w:r>
      <w:r w:rsidR="006B313D" w:rsidRPr="00853223">
        <w:rPr>
          <w:rFonts w:ascii="Georgia" w:hAnsi="Georgia"/>
        </w:rPr>
        <w:t xml:space="preserve"> (1885)</w:t>
      </w:r>
      <w:r>
        <w:rPr>
          <w:rFonts w:ascii="Georgia" w:hAnsi="Georgia"/>
        </w:rPr>
        <w:t xml:space="preserve">; Seth </w:t>
      </w:r>
      <w:proofErr w:type="spellStart"/>
      <w:r>
        <w:rPr>
          <w:rFonts w:ascii="Georgia" w:hAnsi="Georgia"/>
        </w:rPr>
        <w:t>Koven</w:t>
      </w:r>
      <w:proofErr w:type="spellEnd"/>
      <w:r>
        <w:rPr>
          <w:rFonts w:ascii="Georgia" w:hAnsi="Georgia"/>
        </w:rPr>
        <w:t xml:space="preserve">, excerpt from </w:t>
      </w:r>
      <w:r w:rsidR="006B313D" w:rsidRPr="00853223">
        <w:rPr>
          <w:rFonts w:ascii="Georgia" w:hAnsi="Georgia"/>
          <w:i/>
        </w:rPr>
        <w:t>Slumming</w:t>
      </w:r>
      <w:r>
        <w:rPr>
          <w:rFonts w:ascii="Georgia" w:hAnsi="Georgia"/>
          <w:i/>
        </w:rPr>
        <w:t>:  Sexual and Social Politics in Victorian London</w:t>
      </w:r>
      <w:r>
        <w:rPr>
          <w:rFonts w:ascii="Georgia" w:hAnsi="Georgia"/>
        </w:rPr>
        <w:t xml:space="preserve"> (2004)</w:t>
      </w:r>
      <w:r w:rsidR="006B313D" w:rsidRPr="00853223">
        <w:rPr>
          <w:rFonts w:ascii="Georgia" w:hAnsi="Georgia"/>
        </w:rPr>
        <w:t xml:space="preserve"> </w:t>
      </w:r>
    </w:p>
    <w:p w:rsidR="00791EFE" w:rsidRPr="00D84A9A" w:rsidRDefault="00791EFE">
      <w:pPr>
        <w:rPr>
          <w:rFonts w:ascii="Georgia" w:hAnsi="Georgia"/>
          <w:sz w:val="32"/>
          <w:szCs w:val="32"/>
        </w:rPr>
      </w:pPr>
      <w:r w:rsidRPr="00D84A9A">
        <w:rPr>
          <w:rFonts w:ascii="Georgia" w:hAnsi="Georgia"/>
          <w:sz w:val="32"/>
          <w:szCs w:val="32"/>
        </w:rPr>
        <w:t>Anarchists</w:t>
      </w:r>
    </w:p>
    <w:p w:rsidR="00E721C2" w:rsidRPr="00853223" w:rsidRDefault="00791EFE" w:rsidP="0081041C">
      <w:pPr>
        <w:ind w:left="720"/>
        <w:rPr>
          <w:rFonts w:ascii="Georgia" w:hAnsi="Georgia"/>
        </w:rPr>
      </w:pPr>
      <w:r>
        <w:rPr>
          <w:rFonts w:ascii="Georgia" w:hAnsi="Georgia"/>
        </w:rPr>
        <w:t>Readings</w:t>
      </w:r>
      <w:r w:rsidR="00BE011D">
        <w:rPr>
          <w:rFonts w:ascii="Georgia" w:hAnsi="Georgia"/>
        </w:rPr>
        <w:t xml:space="preserve"> for </w:t>
      </w:r>
      <w:r w:rsidR="00BE011D" w:rsidRPr="00D33016">
        <w:rPr>
          <w:rFonts w:ascii="Georgia" w:hAnsi="Georgia"/>
          <w:b/>
        </w:rPr>
        <w:t>4/30</w:t>
      </w:r>
      <w:r w:rsidR="00D84A9A" w:rsidRPr="00D33016">
        <w:rPr>
          <w:rFonts w:ascii="Georgia" w:hAnsi="Georgia"/>
          <w:b/>
        </w:rPr>
        <w:t>/15</w:t>
      </w:r>
      <w:r>
        <w:rPr>
          <w:rFonts w:ascii="Georgia" w:hAnsi="Georgia"/>
        </w:rPr>
        <w:t xml:space="preserve">:  Joseph </w:t>
      </w:r>
      <w:r w:rsidR="00E721C2" w:rsidRPr="00853223">
        <w:rPr>
          <w:rFonts w:ascii="Georgia" w:hAnsi="Georgia"/>
        </w:rPr>
        <w:t xml:space="preserve">Conrad, </w:t>
      </w:r>
      <w:r w:rsidR="00E721C2" w:rsidRPr="00853223">
        <w:rPr>
          <w:rFonts w:ascii="Georgia" w:hAnsi="Georgia"/>
          <w:i/>
        </w:rPr>
        <w:t>The Secret Agent</w:t>
      </w:r>
      <w:r w:rsidR="00E721C2" w:rsidRPr="00853223">
        <w:rPr>
          <w:rFonts w:ascii="Georgia" w:hAnsi="Georgia"/>
        </w:rPr>
        <w:t xml:space="preserve"> </w:t>
      </w:r>
      <w:r w:rsidR="00B1276C" w:rsidRPr="00853223">
        <w:rPr>
          <w:rFonts w:ascii="Georgia" w:hAnsi="Georgia"/>
        </w:rPr>
        <w:t>(1907)</w:t>
      </w:r>
      <w:r>
        <w:rPr>
          <w:rFonts w:ascii="Georgia" w:hAnsi="Georgia"/>
        </w:rPr>
        <w:t>;</w:t>
      </w:r>
      <w:r w:rsidR="00B1276C" w:rsidRPr="00853223">
        <w:rPr>
          <w:rFonts w:ascii="Georgia" w:hAnsi="Georgia"/>
        </w:rPr>
        <w:t xml:space="preserve"> </w:t>
      </w:r>
      <w:r w:rsidR="00E721C2" w:rsidRPr="00853223">
        <w:rPr>
          <w:rFonts w:ascii="Georgia" w:hAnsi="Georgia"/>
        </w:rPr>
        <w:t>Elizabeth Carolyn Miller</w:t>
      </w:r>
      <w:r>
        <w:rPr>
          <w:rFonts w:ascii="Georgia" w:hAnsi="Georgia"/>
        </w:rPr>
        <w:t>, “Exile London:  Anarchism, Immigration and Xenophobia in Late-Victorian Literature” (</w:t>
      </w:r>
      <w:r w:rsidR="0081041C">
        <w:rPr>
          <w:rFonts w:ascii="Georgia" w:hAnsi="Georgia"/>
        </w:rPr>
        <w:t xml:space="preserve">in </w:t>
      </w:r>
      <w:r w:rsidR="0081041C" w:rsidRPr="0081041C">
        <w:rPr>
          <w:rFonts w:ascii="Georgia" w:hAnsi="Georgia"/>
          <w:i/>
        </w:rPr>
        <w:t>Fear, Loathing, and Victorian Xenophobia</w:t>
      </w:r>
      <w:r w:rsidR="0081041C">
        <w:rPr>
          <w:rFonts w:ascii="Georgia" w:hAnsi="Georgia"/>
        </w:rPr>
        <w:t xml:space="preserve">, </w:t>
      </w:r>
      <w:r>
        <w:rPr>
          <w:rFonts w:ascii="Georgia" w:hAnsi="Georgia"/>
        </w:rPr>
        <w:t>2013)</w:t>
      </w:r>
      <w:r w:rsidR="0081041C">
        <w:rPr>
          <w:rFonts w:ascii="Georgia" w:hAnsi="Georgia"/>
        </w:rPr>
        <w:t xml:space="preserve">; </w:t>
      </w:r>
      <w:proofErr w:type="spellStart"/>
      <w:r w:rsidR="0081041C">
        <w:rPr>
          <w:rFonts w:ascii="Georgia" w:hAnsi="Georgia"/>
        </w:rPr>
        <w:t>Deaglán</w:t>
      </w:r>
      <w:proofErr w:type="spellEnd"/>
      <w:r w:rsidR="0081041C">
        <w:rPr>
          <w:rFonts w:ascii="Georgia" w:hAnsi="Georgia"/>
        </w:rPr>
        <w:t xml:space="preserve"> Ó </w:t>
      </w:r>
      <w:proofErr w:type="spellStart"/>
      <w:r w:rsidR="0081041C">
        <w:rPr>
          <w:rFonts w:ascii="Georgia" w:hAnsi="Georgia"/>
        </w:rPr>
        <w:t>Donghaile</w:t>
      </w:r>
      <w:proofErr w:type="spellEnd"/>
      <w:r w:rsidR="0081041C">
        <w:rPr>
          <w:rFonts w:ascii="Georgia" w:hAnsi="Georgia"/>
        </w:rPr>
        <w:t>, “Exploiting the Apostles of Destruction:  Anarchism, Modernis</w:t>
      </w:r>
      <w:r w:rsidR="00B52E81">
        <w:rPr>
          <w:rFonts w:ascii="Georgia" w:hAnsi="Georgia"/>
        </w:rPr>
        <w:t>m, and the Penny Dreadful” (in</w:t>
      </w:r>
      <w:r w:rsidR="0081041C">
        <w:rPr>
          <w:rFonts w:ascii="Georgia" w:hAnsi="Georgia"/>
        </w:rPr>
        <w:t xml:space="preserve"> </w:t>
      </w:r>
      <w:r w:rsidR="0081041C" w:rsidRPr="0081041C">
        <w:rPr>
          <w:rFonts w:ascii="Georgia" w:hAnsi="Georgia"/>
          <w:i/>
        </w:rPr>
        <w:t>Blasted Literature:  Victorian Political Fiction and the Shock of Modernism</w:t>
      </w:r>
      <w:r w:rsidR="0081041C">
        <w:rPr>
          <w:rFonts w:ascii="Georgia" w:hAnsi="Georgia"/>
        </w:rPr>
        <w:t>, 2011)</w:t>
      </w:r>
      <w:r>
        <w:rPr>
          <w:rFonts w:ascii="Georgia" w:hAnsi="Georgia"/>
        </w:rPr>
        <w:t xml:space="preserve"> </w:t>
      </w:r>
    </w:p>
    <w:sectPr w:rsidR="00E721C2" w:rsidRPr="0085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umpMediaev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7B1C"/>
    <w:multiLevelType w:val="hybridMultilevel"/>
    <w:tmpl w:val="4C966CE8"/>
    <w:lvl w:ilvl="0" w:tplc="59EC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22EA"/>
    <w:multiLevelType w:val="hybridMultilevel"/>
    <w:tmpl w:val="240A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16B31"/>
    <w:multiLevelType w:val="hybridMultilevel"/>
    <w:tmpl w:val="49D4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F"/>
    <w:rsid w:val="000515A4"/>
    <w:rsid w:val="00060799"/>
    <w:rsid w:val="00095499"/>
    <w:rsid w:val="001B2DE9"/>
    <w:rsid w:val="001C1EC6"/>
    <w:rsid w:val="00203436"/>
    <w:rsid w:val="00254055"/>
    <w:rsid w:val="002A6326"/>
    <w:rsid w:val="002C34AC"/>
    <w:rsid w:val="0031466B"/>
    <w:rsid w:val="00393537"/>
    <w:rsid w:val="003B2291"/>
    <w:rsid w:val="003C0E5D"/>
    <w:rsid w:val="00456985"/>
    <w:rsid w:val="0048151B"/>
    <w:rsid w:val="004923E7"/>
    <w:rsid w:val="00511582"/>
    <w:rsid w:val="00540000"/>
    <w:rsid w:val="00566C0F"/>
    <w:rsid w:val="00570263"/>
    <w:rsid w:val="0057222E"/>
    <w:rsid w:val="005A53CC"/>
    <w:rsid w:val="006B313D"/>
    <w:rsid w:val="006D0552"/>
    <w:rsid w:val="00725843"/>
    <w:rsid w:val="00791EFE"/>
    <w:rsid w:val="0081041C"/>
    <w:rsid w:val="00845CE8"/>
    <w:rsid w:val="00853223"/>
    <w:rsid w:val="008916AA"/>
    <w:rsid w:val="008A45AE"/>
    <w:rsid w:val="008E0003"/>
    <w:rsid w:val="00914846"/>
    <w:rsid w:val="00915EDE"/>
    <w:rsid w:val="00916D4F"/>
    <w:rsid w:val="00945BB9"/>
    <w:rsid w:val="00945FE8"/>
    <w:rsid w:val="00977A2E"/>
    <w:rsid w:val="009C5D7F"/>
    <w:rsid w:val="00A924A8"/>
    <w:rsid w:val="00AB6B88"/>
    <w:rsid w:val="00AF6746"/>
    <w:rsid w:val="00B00220"/>
    <w:rsid w:val="00B1276C"/>
    <w:rsid w:val="00B47AEF"/>
    <w:rsid w:val="00B52E81"/>
    <w:rsid w:val="00BE011D"/>
    <w:rsid w:val="00BE168F"/>
    <w:rsid w:val="00D33016"/>
    <w:rsid w:val="00D60FE8"/>
    <w:rsid w:val="00D8375F"/>
    <w:rsid w:val="00D84A9A"/>
    <w:rsid w:val="00E3288E"/>
    <w:rsid w:val="00E721C2"/>
    <w:rsid w:val="00EF2837"/>
    <w:rsid w:val="00F30D4F"/>
    <w:rsid w:val="00F31D7F"/>
    <w:rsid w:val="00F32CCB"/>
    <w:rsid w:val="00F558F5"/>
    <w:rsid w:val="00F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F3F8F-0C8D-407E-A7F8-6C5547DE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2015-01-18T20:49:00Z</dcterms:created>
  <dcterms:modified xsi:type="dcterms:W3CDTF">2016-04-12T18:13:00Z</dcterms:modified>
</cp:coreProperties>
</file>