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B386" w14:textId="1D8A13B5" w:rsidR="0067574E" w:rsidRDefault="0067574E" w:rsidP="0067574E">
      <w:pPr>
        <w:rPr>
          <w:b/>
          <w:bCs/>
        </w:rPr>
      </w:pPr>
      <w:r>
        <w:rPr>
          <w:b/>
          <w:bCs/>
        </w:rPr>
        <w:t>ENGLISH 595.01</w:t>
      </w:r>
    </w:p>
    <w:p w14:paraId="77FAB73F" w14:textId="7E4585A7" w:rsidR="0067574E" w:rsidRDefault="0067574E" w:rsidP="002C34E8">
      <w:r>
        <w:t>T 12:30-3:00 / New North 311</w:t>
      </w:r>
    </w:p>
    <w:p w14:paraId="2BFEC638" w14:textId="77777777" w:rsidR="00AE3565" w:rsidRDefault="00AE3565" w:rsidP="002C34E8"/>
    <w:p w14:paraId="7A407D26" w14:textId="77777777" w:rsidR="00AE3565" w:rsidRDefault="00AE3565" w:rsidP="00AE3565">
      <w:pPr>
        <w:jc w:val="center"/>
        <w:rPr>
          <w:b/>
          <w:bCs/>
          <w:sz w:val="32"/>
          <w:szCs w:val="32"/>
        </w:rPr>
      </w:pPr>
      <w:r w:rsidRPr="00787388">
        <w:rPr>
          <w:b/>
          <w:bCs/>
          <w:sz w:val="32"/>
          <w:szCs w:val="32"/>
        </w:rPr>
        <w:t xml:space="preserve">Tragic Ecologies </w:t>
      </w:r>
    </w:p>
    <w:p w14:paraId="170E1D08" w14:textId="77777777" w:rsidR="00AE3565" w:rsidRDefault="00AE3565" w:rsidP="00AE3565">
      <w:pPr>
        <w:pBdr>
          <w:bottom w:val="single" w:sz="12" w:space="1" w:color="auto"/>
        </w:pBdr>
        <w:jc w:val="center"/>
      </w:pPr>
    </w:p>
    <w:p w14:paraId="137C8A0F" w14:textId="77777777" w:rsidR="00AE3565" w:rsidRPr="0095398A" w:rsidRDefault="00AE3565" w:rsidP="00AE3565">
      <w:r w:rsidRPr="00F53514">
        <w:rPr>
          <w:b/>
        </w:rPr>
        <w:t>Nathan K. Hensley</w:t>
      </w:r>
      <w:r>
        <w:t xml:space="preserve"> </w:t>
      </w:r>
      <w:r>
        <w:tab/>
      </w:r>
      <w:r>
        <w:tab/>
      </w:r>
      <w:r>
        <w:tab/>
      </w:r>
      <w:r>
        <w:tab/>
      </w:r>
      <w:r>
        <w:tab/>
        <w:t xml:space="preserve">   </w:t>
      </w:r>
      <w:r w:rsidRPr="00E5250E">
        <w:rPr>
          <w:b/>
        </w:rPr>
        <w:t>nat</w:t>
      </w:r>
      <w:r>
        <w:rPr>
          <w:b/>
        </w:rPr>
        <w:t>han.hensley@georgetown.edu</w:t>
      </w:r>
    </w:p>
    <w:p w14:paraId="2BC9263C" w14:textId="77777777" w:rsidR="00AE3565" w:rsidRDefault="00AE3565" w:rsidP="00AE3565">
      <w:r>
        <w:t>Spring 2016</w:t>
      </w:r>
      <w:r w:rsidRPr="00DA356A">
        <w:t xml:space="preserve"> / </w:t>
      </w:r>
      <w:r>
        <w:t xml:space="preserve">Georgetown University </w:t>
      </w:r>
      <w:r>
        <w:tab/>
      </w:r>
      <w:r>
        <w:tab/>
      </w:r>
      <w:r>
        <w:tab/>
      </w:r>
      <w:r>
        <w:tab/>
        <w:t xml:space="preserve">           Office: 316 New North </w:t>
      </w:r>
    </w:p>
    <w:p w14:paraId="5ECC9BE5" w14:textId="77777777" w:rsidR="00AE3565" w:rsidRPr="00787388" w:rsidRDefault="00AE3565" w:rsidP="00AE3565">
      <w:pPr>
        <w:pBdr>
          <w:bottom w:val="single" w:sz="12" w:space="1" w:color="auto"/>
        </w:pBdr>
      </w:pPr>
      <w:r>
        <w:t>Office Hours: T, 3-5</w:t>
      </w:r>
      <w:proofErr w:type="gramStart"/>
      <w:r>
        <w:t>;</w:t>
      </w:r>
      <w:proofErr w:type="gramEnd"/>
      <w:r>
        <w:t xml:space="preserve"> </w:t>
      </w:r>
      <w:proofErr w:type="spellStart"/>
      <w:r>
        <w:t>Th</w:t>
      </w:r>
      <w:proofErr w:type="spellEnd"/>
      <w:r>
        <w:t xml:space="preserve"> 11-12 and W, by appointment</w:t>
      </w:r>
      <w:r>
        <w:tab/>
        <w:t xml:space="preserve">              Phone: 202-687-5297 </w:t>
      </w:r>
    </w:p>
    <w:p w14:paraId="6A8580B2" w14:textId="77777777" w:rsidR="00AE3565" w:rsidRDefault="00AE3565" w:rsidP="00AE3565">
      <w:pPr>
        <w:jc w:val="center"/>
        <w:rPr>
          <w:b/>
          <w:bCs/>
        </w:rPr>
      </w:pPr>
    </w:p>
    <w:p w14:paraId="1EA72B12" w14:textId="77777777" w:rsidR="00AE3565" w:rsidRDefault="00AE3565" w:rsidP="00AE3565">
      <w:pPr>
        <w:jc w:val="center"/>
        <w:rPr>
          <w:b/>
          <w:bCs/>
        </w:rPr>
      </w:pPr>
      <w:r>
        <w:rPr>
          <w:b/>
          <w:bCs/>
          <w:noProof/>
        </w:rPr>
        <w:drawing>
          <wp:inline distT="0" distB="0" distL="0" distR="0" wp14:anchorId="25891116" wp14:editId="166140C7">
            <wp:extent cx="5486400" cy="3087858"/>
            <wp:effectExtent l="0" t="0" r="0" b="114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7858"/>
                    </a:xfrm>
                    <a:prstGeom prst="rect">
                      <a:avLst/>
                    </a:prstGeom>
                    <a:noFill/>
                    <a:ln>
                      <a:noFill/>
                    </a:ln>
                  </pic:spPr>
                </pic:pic>
              </a:graphicData>
            </a:graphic>
          </wp:inline>
        </w:drawing>
      </w:r>
    </w:p>
    <w:p w14:paraId="0E2C156D" w14:textId="77777777" w:rsidR="00AE3565" w:rsidRPr="002C34E8" w:rsidRDefault="00AE3565" w:rsidP="00AE3565">
      <w:pPr>
        <w:jc w:val="center"/>
        <w:rPr>
          <w:rFonts w:eastAsia="Times New Roman" w:cs="Times New Roman"/>
          <w:sz w:val="20"/>
          <w:szCs w:val="20"/>
        </w:rPr>
      </w:pPr>
      <w:r w:rsidRPr="002C34E8">
        <w:rPr>
          <w:rFonts w:eastAsia="Times New Roman" w:cs="Arial"/>
          <w:color w:val="000000"/>
          <w:sz w:val="20"/>
          <w:szCs w:val="20"/>
          <w:shd w:val="clear" w:color="auto" w:fill="FFFFFF"/>
        </w:rPr>
        <w:t xml:space="preserve">William Henry Fox Talbot, </w:t>
      </w:r>
      <w:r>
        <w:rPr>
          <w:rFonts w:eastAsia="Times New Roman" w:cs="Arial"/>
          <w:color w:val="000000"/>
          <w:sz w:val="20"/>
          <w:szCs w:val="20"/>
          <w:shd w:val="clear" w:color="auto" w:fill="FFFFFF"/>
        </w:rPr>
        <w:t xml:space="preserve">“An Oak Tree in </w:t>
      </w:r>
      <w:proofErr w:type="gramStart"/>
      <w:r>
        <w:rPr>
          <w:rFonts w:eastAsia="Times New Roman" w:cs="Arial"/>
          <w:color w:val="000000"/>
          <w:sz w:val="20"/>
          <w:szCs w:val="20"/>
          <w:shd w:val="clear" w:color="auto" w:fill="FFFFFF"/>
        </w:rPr>
        <w:t>W</w:t>
      </w:r>
      <w:r w:rsidRPr="002C34E8">
        <w:rPr>
          <w:rFonts w:eastAsia="Times New Roman" w:cs="Arial"/>
          <w:color w:val="000000"/>
          <w:sz w:val="20"/>
          <w:szCs w:val="20"/>
          <w:shd w:val="clear" w:color="auto" w:fill="FFFFFF"/>
        </w:rPr>
        <w:t>inter</w:t>
      </w:r>
      <w:proofErr w:type="gramEnd"/>
      <w:r w:rsidRPr="002C34E8">
        <w:rPr>
          <w:rFonts w:eastAsia="Times New Roman" w:cs="Arial"/>
          <w:color w:val="000000"/>
          <w:sz w:val="20"/>
          <w:szCs w:val="20"/>
          <w:shd w:val="clear" w:color="auto" w:fill="FFFFFF"/>
        </w:rPr>
        <w:t>,</w:t>
      </w:r>
      <w:r>
        <w:rPr>
          <w:rFonts w:eastAsia="Times New Roman" w:cs="Arial"/>
          <w:color w:val="000000"/>
          <w:sz w:val="20"/>
          <w:szCs w:val="20"/>
          <w:shd w:val="clear" w:color="auto" w:fill="FFFFFF"/>
        </w:rPr>
        <w:t>”</w:t>
      </w:r>
      <w:r w:rsidRPr="002C34E8">
        <w:rPr>
          <w:rFonts w:eastAsia="Times New Roman" w:cs="Arial"/>
          <w:color w:val="000000"/>
          <w:sz w:val="20"/>
          <w:szCs w:val="20"/>
          <w:shd w:val="clear" w:color="auto" w:fill="FFFFFF"/>
        </w:rPr>
        <w:t xml:space="preserve"> </w:t>
      </w:r>
      <w:proofErr w:type="spellStart"/>
      <w:r w:rsidRPr="002C34E8">
        <w:rPr>
          <w:rFonts w:eastAsia="Times New Roman" w:cs="Arial"/>
          <w:color w:val="000000"/>
          <w:sz w:val="20"/>
          <w:szCs w:val="20"/>
          <w:shd w:val="clear" w:color="auto" w:fill="FFFFFF"/>
        </w:rPr>
        <w:t>Calotype</w:t>
      </w:r>
      <w:proofErr w:type="spellEnd"/>
      <w:r w:rsidRPr="002C34E8">
        <w:rPr>
          <w:rFonts w:eastAsia="Times New Roman" w:cs="Arial"/>
          <w:color w:val="000000"/>
          <w:sz w:val="20"/>
          <w:szCs w:val="20"/>
          <w:shd w:val="clear" w:color="auto" w:fill="FFFFFF"/>
        </w:rPr>
        <w:t xml:space="preserve"> negative and salted paper</w:t>
      </w:r>
      <w:r>
        <w:rPr>
          <w:rFonts w:eastAsia="Times New Roman" w:cs="Arial"/>
          <w:color w:val="000000"/>
          <w:sz w:val="20"/>
          <w:szCs w:val="20"/>
          <w:shd w:val="clear" w:color="auto" w:fill="FFFFFF"/>
        </w:rPr>
        <w:t xml:space="preserve"> print, c. 1842-3</w:t>
      </w:r>
    </w:p>
    <w:p w14:paraId="4C3EBFCD" w14:textId="77777777" w:rsidR="00AE3565" w:rsidRDefault="00AE3565" w:rsidP="00AE3565">
      <w:pPr>
        <w:pBdr>
          <w:bottom w:val="single" w:sz="6" w:space="1" w:color="auto"/>
        </w:pBdr>
      </w:pPr>
    </w:p>
    <w:p w14:paraId="1E510712" w14:textId="77777777" w:rsidR="00AE3565" w:rsidRDefault="00AE3565" w:rsidP="00AE3565"/>
    <w:p w14:paraId="53ADA141" w14:textId="1AD27152" w:rsidR="00CB6E91" w:rsidRDefault="00CC5556">
      <w:r w:rsidRPr="00CC5556">
        <w:t xml:space="preserve">Since the Greeks, tragic form has given shape to stories of irreversible and unwilled catastrophe. Starting in the Victorian era, the term ecology began to name intricate systemic interactions from which no single phenomena could be extracted without loss. With tragedy and ecology as its coordinating principles, this course in environmental humanities takes the now-irreversible climate catastrophe of our late carbon era as the starting point for surveying the literary history of disaster. How have literary writers of the fossil fuel era imagined system-wide failures, “natural” cataclysms, and calamities that seem to exceed the power of any single individual to alter them? Amid early and more recent premonitions of the world’s end, might literature offer models not just for writing the disaster --but also for thinking beyond it? And could attention to the longer history of our present moment --extending our sense of the contemporary-- help us </w:t>
      </w:r>
      <w:r w:rsidR="00CB6E91">
        <w:t>find in the</w:t>
      </w:r>
      <w:r w:rsidRPr="00CC5556">
        <w:t xml:space="preserve"> jumbled relics of past thought</w:t>
      </w:r>
      <w:r w:rsidR="00CB6E91">
        <w:t xml:space="preserve"> a resource for action now</w:t>
      </w:r>
      <w:r w:rsidRPr="00CC5556">
        <w:t>? </w:t>
      </w:r>
      <w:r w:rsidRPr="00CC5556">
        <w:br/>
      </w:r>
      <w:r w:rsidRPr="00CC5556">
        <w:br/>
        <w:t xml:space="preserve">This course will focus primarily on British literature from the Age of Coal, circa 1800 to the present. The work to be considered will be “tragic” only in the broadest sense: we’ll start with theories of that form from Aristotle, Hegel, Nietzsche, and others, but spin off to survey a variety of genres, modes, and media platforms. We’ll examine pseudo-scientific </w:t>
      </w:r>
      <w:r w:rsidRPr="00CC5556">
        <w:lastRenderedPageBreak/>
        <w:t xml:space="preserve">treatises and geological catalogues of “deep time”; look at poetry, verse drama, film, and the novel. We’ll move from </w:t>
      </w:r>
      <w:proofErr w:type="spellStart"/>
      <w:r w:rsidRPr="00CC5556">
        <w:t>unstaged</w:t>
      </w:r>
      <w:proofErr w:type="spellEnd"/>
      <w:r w:rsidRPr="00CC5556">
        <w:t xml:space="preserve"> Romantic plays about utopia to Victorian pastoral elegies, shipwreck poems, and triple-deckers about interconnection; from tiny, handmade books to video games that generate endlessly variable new worlds. Throughout, we will work to see nineteenth century thinking as a resource for engaging the present. </w:t>
      </w:r>
      <w:r w:rsidRPr="00CC5556">
        <w:br/>
      </w:r>
    </w:p>
    <w:p w14:paraId="4634CF8C" w14:textId="77777777" w:rsidR="008637E4" w:rsidRPr="00CB6E91" w:rsidRDefault="008637E4">
      <w:pPr>
        <w:rPr>
          <w:b/>
          <w:i/>
        </w:rPr>
      </w:pPr>
      <w:r w:rsidRPr="00CB6E91">
        <w:rPr>
          <w:b/>
          <w:i/>
        </w:rPr>
        <w:t xml:space="preserve">Required Texts: </w:t>
      </w:r>
    </w:p>
    <w:p w14:paraId="730B08E5" w14:textId="77777777" w:rsidR="00726B10" w:rsidRDefault="00726B10"/>
    <w:p w14:paraId="09612DA2" w14:textId="77777777" w:rsidR="00726B10" w:rsidRPr="00726B10" w:rsidRDefault="00EB6031" w:rsidP="0067219E">
      <w:pPr>
        <w:ind w:left="720"/>
      </w:pPr>
      <w:r>
        <w:t>Percy Byss</w:t>
      </w:r>
      <w:r w:rsidR="00726B10">
        <w:t xml:space="preserve">he Shelley, </w:t>
      </w:r>
      <w:r w:rsidR="00726B10" w:rsidRPr="00EB6031">
        <w:rPr>
          <w:i/>
        </w:rPr>
        <w:t>The Major Works</w:t>
      </w:r>
      <w:r w:rsidR="00726B10">
        <w:t xml:space="preserve"> (Oxford World’s Classics): </w:t>
      </w:r>
      <w:r w:rsidR="00726B10" w:rsidRPr="00726B10">
        <w:t>978-0199538973</w:t>
      </w:r>
    </w:p>
    <w:p w14:paraId="70205DD1" w14:textId="77777777" w:rsidR="008637E4" w:rsidRDefault="008637E4" w:rsidP="0067219E">
      <w:pPr>
        <w:ind w:left="720"/>
      </w:pPr>
    </w:p>
    <w:p w14:paraId="24BBFD15" w14:textId="77777777" w:rsidR="00726B10" w:rsidRDefault="00726B10" w:rsidP="0067219E">
      <w:pPr>
        <w:ind w:left="720"/>
      </w:pPr>
      <w:r>
        <w:t xml:space="preserve">Emily Bronte, </w:t>
      </w:r>
      <w:r w:rsidRPr="00726B10">
        <w:rPr>
          <w:i/>
        </w:rPr>
        <w:t>Wuthering Heights</w:t>
      </w:r>
      <w:r>
        <w:t xml:space="preserve"> (Oxford World’s Classics): </w:t>
      </w:r>
      <w:r w:rsidRPr="00726B10">
        <w:t>B00BSZTWM8</w:t>
      </w:r>
    </w:p>
    <w:p w14:paraId="5AE8E6AB" w14:textId="77777777" w:rsidR="00726B10" w:rsidRDefault="00726B10" w:rsidP="0067219E">
      <w:pPr>
        <w:ind w:left="720"/>
      </w:pPr>
    </w:p>
    <w:p w14:paraId="33E6185F" w14:textId="77777777" w:rsidR="00726B10" w:rsidRPr="00726B10" w:rsidRDefault="00726B10" w:rsidP="0067219E">
      <w:pPr>
        <w:ind w:left="720"/>
        <w:rPr>
          <w:bCs/>
        </w:rPr>
      </w:pPr>
      <w:r>
        <w:t xml:space="preserve">Emily Bronte et al., </w:t>
      </w:r>
      <w:r w:rsidRPr="00726B10">
        <w:rPr>
          <w:bCs/>
          <w:i/>
        </w:rPr>
        <w:t xml:space="preserve">Tales of Glass Town, </w:t>
      </w:r>
      <w:proofErr w:type="spellStart"/>
      <w:r w:rsidRPr="00726B10">
        <w:rPr>
          <w:bCs/>
          <w:i/>
        </w:rPr>
        <w:t>Angria</w:t>
      </w:r>
      <w:proofErr w:type="spellEnd"/>
      <w:r w:rsidRPr="00726B10">
        <w:rPr>
          <w:bCs/>
          <w:i/>
        </w:rPr>
        <w:t xml:space="preserve">, and </w:t>
      </w:r>
      <w:proofErr w:type="spellStart"/>
      <w:r w:rsidRPr="00726B10">
        <w:rPr>
          <w:bCs/>
          <w:i/>
        </w:rPr>
        <w:t>Gondal</w:t>
      </w:r>
      <w:proofErr w:type="spellEnd"/>
      <w:r w:rsidRPr="00726B10">
        <w:rPr>
          <w:bCs/>
          <w:i/>
        </w:rPr>
        <w:t>: Selected Early Writings</w:t>
      </w:r>
      <w:r w:rsidRPr="00726B10">
        <w:rPr>
          <w:b/>
          <w:bCs/>
        </w:rPr>
        <w:t xml:space="preserve"> </w:t>
      </w:r>
      <w:r>
        <w:rPr>
          <w:bCs/>
        </w:rPr>
        <w:t>(Oxford World’s</w:t>
      </w:r>
      <w:r w:rsidRPr="00726B10">
        <w:rPr>
          <w:bCs/>
        </w:rPr>
        <w:t xml:space="preserve"> Classics)</w:t>
      </w:r>
      <w:r>
        <w:rPr>
          <w:bCs/>
        </w:rPr>
        <w:t xml:space="preserve">: </w:t>
      </w:r>
      <w:r w:rsidRPr="00726B10">
        <w:rPr>
          <w:bCs/>
        </w:rPr>
        <w:t>978-0192827630</w:t>
      </w:r>
    </w:p>
    <w:p w14:paraId="1D41BDB8" w14:textId="77777777" w:rsidR="00726B10" w:rsidRDefault="00726B10" w:rsidP="0067219E">
      <w:pPr>
        <w:ind w:left="720"/>
      </w:pPr>
    </w:p>
    <w:p w14:paraId="7E180113" w14:textId="77777777" w:rsidR="00726B10" w:rsidRDefault="00726B10" w:rsidP="0067219E">
      <w:pPr>
        <w:ind w:left="720"/>
      </w:pPr>
      <w:r>
        <w:t xml:space="preserve">Thomas Hardy, </w:t>
      </w:r>
      <w:r w:rsidRPr="00726B10">
        <w:rPr>
          <w:i/>
        </w:rPr>
        <w:t>The Woodlanders</w:t>
      </w:r>
      <w:r>
        <w:t xml:space="preserve"> (Penguin Classics): </w:t>
      </w:r>
      <w:r w:rsidRPr="00726B10">
        <w:t>978-0140435474</w:t>
      </w:r>
    </w:p>
    <w:p w14:paraId="79EE2FCF" w14:textId="77777777" w:rsidR="00726B10" w:rsidRDefault="00726B10" w:rsidP="0067219E">
      <w:pPr>
        <w:ind w:left="720"/>
      </w:pPr>
    </w:p>
    <w:p w14:paraId="41AD066B" w14:textId="77777777" w:rsidR="008637E4" w:rsidRPr="00726B10" w:rsidRDefault="00726B10" w:rsidP="0067219E">
      <w:pPr>
        <w:ind w:left="720"/>
      </w:pPr>
      <w:r w:rsidRPr="00726B10">
        <w:t xml:space="preserve">Naomi </w:t>
      </w:r>
      <w:proofErr w:type="spellStart"/>
      <w:r w:rsidRPr="00726B10">
        <w:t>Oreskes</w:t>
      </w:r>
      <w:proofErr w:type="spellEnd"/>
      <w:r w:rsidRPr="00726B10">
        <w:t xml:space="preserve"> and Erik M. Conway</w:t>
      </w:r>
      <w:r>
        <w:t xml:space="preserve">, </w:t>
      </w:r>
      <w:r w:rsidR="008637E4" w:rsidRPr="008637E4">
        <w:rPr>
          <w:i/>
        </w:rPr>
        <w:t>The Collapse of Western Civilization: A View from the Future</w:t>
      </w:r>
      <w:r w:rsidR="008637E4">
        <w:rPr>
          <w:i/>
        </w:rPr>
        <w:t xml:space="preserve"> </w:t>
      </w:r>
      <w:r>
        <w:t xml:space="preserve">(Columbia UP), </w:t>
      </w:r>
      <w:r w:rsidR="008637E4">
        <w:t xml:space="preserve">ISBN: </w:t>
      </w:r>
      <w:r w:rsidR="008637E4" w:rsidRPr="008637E4">
        <w:t>023116954X</w:t>
      </w:r>
    </w:p>
    <w:p w14:paraId="25DC1834" w14:textId="77777777" w:rsidR="00726B10" w:rsidRDefault="00726B10" w:rsidP="0067219E">
      <w:pPr>
        <w:ind w:left="720"/>
        <w:rPr>
          <w:i/>
        </w:rPr>
      </w:pPr>
    </w:p>
    <w:p w14:paraId="07995ADC" w14:textId="77777777" w:rsidR="00726B10" w:rsidRPr="00726B10" w:rsidRDefault="00726B10" w:rsidP="0067219E">
      <w:pPr>
        <w:ind w:left="720"/>
      </w:pPr>
      <w:r w:rsidRPr="00726B10">
        <w:rPr>
          <w:i/>
        </w:rPr>
        <w:t>The Broadview Anthology of Victorian Poetry and Poetic Theory</w:t>
      </w:r>
      <w:r>
        <w:t xml:space="preserve"> (Broadview): </w:t>
      </w:r>
      <w:r w:rsidRPr="00726B10">
        <w:t>978-1551111001</w:t>
      </w:r>
    </w:p>
    <w:p w14:paraId="213F66D7" w14:textId="77777777" w:rsidR="00726B10" w:rsidRDefault="00726B10" w:rsidP="0067219E">
      <w:pPr>
        <w:ind w:left="720"/>
      </w:pPr>
      <w:r>
        <w:t>(You can purchase this book used online for around 22 dollars.)</w:t>
      </w:r>
    </w:p>
    <w:p w14:paraId="1859136F" w14:textId="77777777" w:rsidR="00726B10" w:rsidRDefault="00726B10"/>
    <w:p w14:paraId="2C4B4E2F" w14:textId="77777777" w:rsidR="00726B10" w:rsidRDefault="00726B10">
      <w:pPr>
        <w:rPr>
          <w:b/>
          <w:i/>
        </w:rPr>
      </w:pPr>
      <w:r w:rsidRPr="0067574E">
        <w:rPr>
          <w:b/>
          <w:i/>
        </w:rPr>
        <w:t>Recommended Texts:</w:t>
      </w:r>
    </w:p>
    <w:p w14:paraId="7838D736" w14:textId="77777777" w:rsidR="0067574E" w:rsidRDefault="0067574E">
      <w:pPr>
        <w:rPr>
          <w:b/>
          <w:i/>
        </w:rPr>
      </w:pPr>
    </w:p>
    <w:p w14:paraId="37A5270E" w14:textId="0D2D5354" w:rsidR="0067574E" w:rsidRPr="0067574E" w:rsidRDefault="0067574E">
      <w:r w:rsidRPr="0067574E">
        <w:t>These are books from which we’ll read significant sections. They’ll be available as PDFs but if you’re serious about continuing the study of English I recommend you own them. Used is cheapest.</w:t>
      </w:r>
    </w:p>
    <w:p w14:paraId="60033824" w14:textId="77777777" w:rsidR="00726B10" w:rsidRDefault="00726B10"/>
    <w:p w14:paraId="768D9976" w14:textId="77777777" w:rsidR="00726B10" w:rsidRPr="00726B10" w:rsidRDefault="00726B10" w:rsidP="0067219E">
      <w:pPr>
        <w:tabs>
          <w:tab w:val="left" w:pos="810"/>
        </w:tabs>
        <w:ind w:left="720"/>
      </w:pPr>
      <w:r>
        <w:t xml:space="preserve">Raymond Williams, </w:t>
      </w:r>
      <w:r w:rsidRPr="00726B10">
        <w:rPr>
          <w:i/>
        </w:rPr>
        <w:t>The Country and the City</w:t>
      </w:r>
      <w:r>
        <w:t xml:space="preserve"> (Oxford UP): </w:t>
      </w:r>
      <w:r w:rsidRPr="00726B10">
        <w:t>978-0195198102</w:t>
      </w:r>
    </w:p>
    <w:p w14:paraId="314542A6" w14:textId="77777777" w:rsidR="00EB6031" w:rsidRDefault="00EB6031" w:rsidP="0067219E">
      <w:pPr>
        <w:tabs>
          <w:tab w:val="left" w:pos="810"/>
        </w:tabs>
        <w:ind w:left="720"/>
      </w:pPr>
    </w:p>
    <w:p w14:paraId="491A9AAB" w14:textId="77777777" w:rsidR="00EB6031" w:rsidRPr="00EB6031" w:rsidRDefault="00EB6031" w:rsidP="0067219E">
      <w:pPr>
        <w:tabs>
          <w:tab w:val="left" w:pos="810"/>
        </w:tabs>
        <w:ind w:left="720"/>
      </w:pPr>
      <w:r>
        <w:t xml:space="preserve">William Wordsworth, </w:t>
      </w:r>
      <w:r w:rsidRPr="00EB6031">
        <w:rPr>
          <w:i/>
        </w:rPr>
        <w:t>The Major Works Including The Prelude</w:t>
      </w:r>
      <w:r>
        <w:t xml:space="preserve"> (Oxford World’s Classics): </w:t>
      </w:r>
      <w:r w:rsidRPr="00EB6031">
        <w:t>978-0199536863</w:t>
      </w:r>
    </w:p>
    <w:p w14:paraId="28C44BB9" w14:textId="77777777" w:rsidR="00E5250E" w:rsidRDefault="00E5250E" w:rsidP="0067219E">
      <w:pPr>
        <w:ind w:left="720"/>
      </w:pPr>
    </w:p>
    <w:p w14:paraId="267A95C8" w14:textId="77777777" w:rsidR="00E5250E" w:rsidRPr="00E06914" w:rsidRDefault="00E5250E" w:rsidP="00E5250E">
      <w:pPr>
        <w:rPr>
          <w:b/>
          <w:i/>
        </w:rPr>
      </w:pPr>
      <w:r w:rsidRPr="00E06914">
        <w:rPr>
          <w:b/>
          <w:i/>
        </w:rPr>
        <w:t>Additional Readings:</w:t>
      </w:r>
    </w:p>
    <w:p w14:paraId="47D0E87B" w14:textId="77777777" w:rsidR="00E5250E" w:rsidRDefault="00E5250E" w:rsidP="00E5250E">
      <w:pPr>
        <w:rPr>
          <w:b/>
        </w:rPr>
      </w:pPr>
    </w:p>
    <w:p w14:paraId="347393D2" w14:textId="51F5E3B5" w:rsidR="00E5250E" w:rsidRPr="005870EA" w:rsidRDefault="00E5250E" w:rsidP="00E5250E">
      <w:r>
        <w:rPr>
          <w:color w:val="1D1D1D"/>
        </w:rPr>
        <w:t>A significant amount of our semester’s</w:t>
      </w:r>
      <w:r w:rsidR="002C6317">
        <w:rPr>
          <w:color w:val="1D1D1D"/>
        </w:rPr>
        <w:t xml:space="preserve"> reading will be posted on our course blog</w:t>
      </w:r>
      <w:r>
        <w:rPr>
          <w:color w:val="1D1D1D"/>
        </w:rPr>
        <w:t>; these readings are marked on the syllabus with an asterisk (*). You should plan to budget at least $50 for printing these files in the required hard copy format. You are expected</w:t>
      </w:r>
      <w:r w:rsidRPr="006946A6">
        <w:rPr>
          <w:b/>
          <w:color w:val="1D1D1D"/>
        </w:rPr>
        <w:t xml:space="preserve"> </w:t>
      </w:r>
      <w:r>
        <w:rPr>
          <w:b/>
          <w:color w:val="1D1D1D"/>
        </w:rPr>
        <w:t xml:space="preserve">to </w:t>
      </w:r>
      <w:r w:rsidRPr="006946A6">
        <w:rPr>
          <w:b/>
          <w:color w:val="1D1D1D"/>
        </w:rPr>
        <w:t xml:space="preserve">print </w:t>
      </w:r>
      <w:r>
        <w:rPr>
          <w:b/>
          <w:color w:val="1D1D1D"/>
        </w:rPr>
        <w:t xml:space="preserve">the PDFs in hard copy; read everything on </w:t>
      </w:r>
      <w:proofErr w:type="gramStart"/>
      <w:r>
        <w:rPr>
          <w:b/>
          <w:color w:val="1D1D1D"/>
        </w:rPr>
        <w:t>printed paper</w:t>
      </w:r>
      <w:proofErr w:type="gramEnd"/>
      <w:r>
        <w:rPr>
          <w:b/>
          <w:color w:val="1D1D1D"/>
        </w:rPr>
        <w:t xml:space="preserve">; </w:t>
      </w:r>
      <w:r w:rsidRPr="006946A6">
        <w:rPr>
          <w:b/>
          <w:color w:val="1D1D1D"/>
        </w:rPr>
        <w:t xml:space="preserve">and </w:t>
      </w:r>
      <w:r>
        <w:rPr>
          <w:b/>
          <w:color w:val="1D1D1D"/>
        </w:rPr>
        <w:t xml:space="preserve">(of course) </w:t>
      </w:r>
      <w:r w:rsidRPr="006946A6">
        <w:rPr>
          <w:b/>
          <w:color w:val="1D1D1D"/>
        </w:rPr>
        <w:t xml:space="preserve">bring </w:t>
      </w:r>
      <w:r>
        <w:rPr>
          <w:b/>
          <w:color w:val="1D1D1D"/>
        </w:rPr>
        <w:t>all secondary texts</w:t>
      </w:r>
      <w:r w:rsidRPr="006946A6">
        <w:rPr>
          <w:b/>
          <w:color w:val="1D1D1D"/>
        </w:rPr>
        <w:t xml:space="preserve"> to class</w:t>
      </w:r>
      <w:r w:rsidRPr="006946A6">
        <w:rPr>
          <w:b/>
        </w:rPr>
        <w:t>.</w:t>
      </w:r>
      <w:r>
        <w:rPr>
          <w:b/>
        </w:rPr>
        <w:t xml:space="preserve">  </w:t>
      </w:r>
      <w:r w:rsidRPr="009F06A5">
        <w:t>Readings marked “supplementary” are just that: not required (formally or informally) but available to you should you desire further guidance on the primary texts.</w:t>
      </w:r>
    </w:p>
    <w:p w14:paraId="50FAB0A9" w14:textId="62E244CB" w:rsidR="00E5250E" w:rsidRPr="00FD0098" w:rsidRDefault="00F220E3" w:rsidP="00E5250E">
      <w:pPr>
        <w:rPr>
          <w:b/>
          <w:bCs/>
        </w:rPr>
      </w:pPr>
      <w:r>
        <w:rPr>
          <w:b/>
          <w:bCs/>
        </w:rPr>
        <w:br w:type="column"/>
      </w:r>
    </w:p>
    <w:p w14:paraId="3C582746" w14:textId="77777777" w:rsidR="00E5250E" w:rsidRDefault="00E5250E" w:rsidP="00E5250E">
      <w:pPr>
        <w:rPr>
          <w:b/>
        </w:rPr>
      </w:pPr>
      <w:r>
        <w:rPr>
          <w:b/>
        </w:rPr>
        <w:t>Assignments:</w:t>
      </w:r>
    </w:p>
    <w:p w14:paraId="1CE78724" w14:textId="77777777" w:rsidR="00E5250E" w:rsidRDefault="00E5250E" w:rsidP="00E5250E">
      <w:pPr>
        <w:rPr>
          <w:i/>
        </w:rPr>
      </w:pPr>
    </w:p>
    <w:p w14:paraId="79383A54" w14:textId="2E9AF6FF" w:rsidR="00E5250E" w:rsidRPr="004C6FAE" w:rsidRDefault="00E5250E" w:rsidP="00E5250E">
      <w:pPr>
        <w:rPr>
          <w:i/>
        </w:rPr>
      </w:pPr>
      <w:r>
        <w:rPr>
          <w:i/>
        </w:rPr>
        <w:t xml:space="preserve">Formal </w:t>
      </w:r>
      <w:r w:rsidR="006F2F75">
        <w:rPr>
          <w:i/>
        </w:rPr>
        <w:t xml:space="preserve">Course </w:t>
      </w:r>
      <w:r w:rsidR="002C6317">
        <w:rPr>
          <w:i/>
        </w:rPr>
        <w:t>Work (70% of final grade)</w:t>
      </w:r>
    </w:p>
    <w:p w14:paraId="7D22A8F0" w14:textId="77777777" w:rsidR="00E5250E" w:rsidRDefault="00E5250E" w:rsidP="00E5250E"/>
    <w:p w14:paraId="35B80C47" w14:textId="4DC30DB0" w:rsidR="00E5250E" w:rsidRDefault="00E5250E" w:rsidP="00E5250E">
      <w:pPr>
        <w:ind w:left="720"/>
      </w:pPr>
      <w:r>
        <w:rPr>
          <w:b/>
        </w:rPr>
        <w:t>Conference a</w:t>
      </w:r>
      <w:r w:rsidRPr="00B75AF8">
        <w:rPr>
          <w:b/>
        </w:rPr>
        <w:t>bstract.</w:t>
      </w:r>
      <w:r w:rsidR="006F2F75">
        <w:t xml:space="preserve"> </w:t>
      </w:r>
      <w:r>
        <w:t xml:space="preserve">(500 words) You will use one of the resources posted on our blog to find a conference </w:t>
      </w:r>
      <w:r w:rsidR="00E2711A">
        <w:t xml:space="preserve">in Nineteenth Century Studies (Romantic or Victorian) </w:t>
      </w:r>
      <w:r>
        <w:t>or an adjacent field and then write a</w:t>
      </w:r>
      <w:r w:rsidR="00E2711A">
        <w:t xml:space="preserve"> proposal for that conference. </w:t>
      </w:r>
      <w:r>
        <w:t>Guidelines forthcoming.</w:t>
      </w:r>
    </w:p>
    <w:p w14:paraId="70BBDAD4" w14:textId="77777777" w:rsidR="00E5250E" w:rsidRDefault="00E5250E" w:rsidP="00E5250E"/>
    <w:p w14:paraId="71C6EB74" w14:textId="1703FDFF" w:rsidR="00E5250E" w:rsidRDefault="00E5250E" w:rsidP="00E5250E">
      <w:pPr>
        <w:ind w:left="720"/>
      </w:pPr>
      <w:r>
        <w:rPr>
          <w:b/>
        </w:rPr>
        <w:t>C</w:t>
      </w:r>
      <w:r w:rsidRPr="00B75AF8">
        <w:rPr>
          <w:b/>
        </w:rPr>
        <w:t>onference paper.</w:t>
      </w:r>
      <w:r w:rsidR="006F2F75">
        <w:t xml:space="preserve"> </w:t>
      </w:r>
      <w:r>
        <w:t>(8-9 pp. maximum; 20 minutes read aloud.) You will write the conference paper you</w:t>
      </w:r>
      <w:r w:rsidR="00871A77">
        <w:t xml:space="preserve">’ve proposed in your abstract. </w:t>
      </w:r>
      <w:r>
        <w:t xml:space="preserve">Guidelines for what this means will be forthcoming, but in general a conference paper is a complete argument condensed, streamlined, and edited for oral delivery at a meeting of scholars. </w:t>
      </w:r>
    </w:p>
    <w:p w14:paraId="7743A577" w14:textId="77777777" w:rsidR="00E5250E" w:rsidRDefault="00E5250E" w:rsidP="00E5250E"/>
    <w:p w14:paraId="792FCED2" w14:textId="7BDACA80" w:rsidR="00E5250E" w:rsidRDefault="00E5250E" w:rsidP="00E5250E">
      <w:pPr>
        <w:ind w:left="720"/>
      </w:pPr>
      <w:r>
        <w:rPr>
          <w:b/>
        </w:rPr>
        <w:t>S</w:t>
      </w:r>
      <w:r w:rsidRPr="00B75AF8">
        <w:rPr>
          <w:b/>
        </w:rPr>
        <w:t>eminar paper</w:t>
      </w:r>
      <w:r w:rsidR="00871A77">
        <w:t xml:space="preserve">. (15-18 pp.) </w:t>
      </w:r>
      <w:r>
        <w:t>This is a sustained academic argument that follows the format of a published scholarly</w:t>
      </w:r>
      <w:r w:rsidR="00871A77">
        <w:t xml:space="preserve"> article, if slightly shorter. </w:t>
      </w:r>
      <w:r>
        <w:t xml:space="preserve">You are encouraged to expand on your conference paper into a longer, more developed and </w:t>
      </w:r>
      <w:proofErr w:type="gramStart"/>
      <w:r>
        <w:t>fully-researched</w:t>
      </w:r>
      <w:proofErr w:type="gramEnd"/>
      <w:r>
        <w:t xml:space="preserve"> analysis. But you should also feel free to generate an entirely new argument about new text(s).  </w:t>
      </w:r>
    </w:p>
    <w:p w14:paraId="1E34B8A2" w14:textId="77777777" w:rsidR="006F2F75" w:rsidRDefault="006F2F75" w:rsidP="00E5250E">
      <w:pPr>
        <w:ind w:left="720"/>
      </w:pPr>
    </w:p>
    <w:p w14:paraId="679BE043" w14:textId="776F88BE" w:rsidR="006F2F75" w:rsidRPr="00871A77" w:rsidRDefault="006F2F75" w:rsidP="00E5250E">
      <w:pPr>
        <w:ind w:left="720"/>
        <w:rPr>
          <w:b/>
        </w:rPr>
      </w:pPr>
      <w:r w:rsidRPr="00871A77">
        <w:rPr>
          <w:b/>
        </w:rPr>
        <w:t xml:space="preserve">Conference Presentation. </w:t>
      </w:r>
      <w:r w:rsidR="00871A77" w:rsidRPr="00871A77">
        <w:t>(7 minutes)</w:t>
      </w:r>
      <w:r w:rsidR="00871A77">
        <w:t xml:space="preserve"> At the end of class we will convene in a mini-conference in tandem with at least one other graduate seminar. You will present a streamlined version of your research to an audience of your peers. Short and sweet: 7 minutes maximum. </w:t>
      </w:r>
    </w:p>
    <w:p w14:paraId="3A1E5396" w14:textId="77777777" w:rsidR="00E5250E" w:rsidRDefault="00E5250E" w:rsidP="00E5250E"/>
    <w:p w14:paraId="387980BA" w14:textId="3F084924" w:rsidR="00E5250E" w:rsidRPr="004C6FAE" w:rsidRDefault="00871A77" w:rsidP="00E5250E">
      <w:pPr>
        <w:rPr>
          <w:i/>
        </w:rPr>
      </w:pPr>
      <w:r>
        <w:rPr>
          <w:i/>
        </w:rPr>
        <w:t>Other W</w:t>
      </w:r>
      <w:r w:rsidR="002C6317">
        <w:rPr>
          <w:i/>
        </w:rPr>
        <w:t>ork (counted as part of participation grade, which is 30% of final grade)</w:t>
      </w:r>
    </w:p>
    <w:p w14:paraId="284C343E" w14:textId="77777777" w:rsidR="00E5250E" w:rsidRDefault="00E5250E" w:rsidP="00E5250E"/>
    <w:p w14:paraId="0E7CEBBE" w14:textId="59E3D2FA" w:rsidR="00E5250E" w:rsidRPr="00871A77" w:rsidRDefault="00E5250E" w:rsidP="00E5250E">
      <w:pPr>
        <w:ind w:left="720"/>
      </w:pPr>
      <w:r>
        <w:rPr>
          <w:b/>
        </w:rPr>
        <w:t xml:space="preserve">Weekly posts to our </w:t>
      </w:r>
      <w:r w:rsidR="00E604DD">
        <w:rPr>
          <w:b/>
        </w:rPr>
        <w:t>online blog.</w:t>
      </w:r>
      <w:r>
        <w:t xml:space="preserve">  Each week every seminar participant will ma</w:t>
      </w:r>
      <w:r w:rsidR="00E604DD">
        <w:t>ke a contribution to the class blog.</w:t>
      </w:r>
      <w:r>
        <w:t xml:space="preserve"> In keeping with the multimedia nature of </w:t>
      </w:r>
      <w:r w:rsidR="00871A77">
        <w:t>the era of coal</w:t>
      </w:r>
      <w:r>
        <w:t>, these posts can take any form: short essays making an argument about the week’s reading(s); close readings of single passages with questions appended; or sets of discussion questions</w:t>
      </w:r>
      <w:r w:rsidR="00871A77">
        <w:t xml:space="preserve"> in dialogue with other posts. </w:t>
      </w:r>
      <w:r>
        <w:t xml:space="preserve">You may also </w:t>
      </w:r>
      <w:r w:rsidR="00871A77">
        <w:t>gather and present</w:t>
      </w:r>
      <w:r>
        <w:t xml:space="preserve"> a piece of writing, art, or mass culture that you see as relating to what we’ve read. (In this case a word about the relation you see would be appropriate.)  I encourage you to </w:t>
      </w:r>
      <w:r w:rsidRPr="005C3677">
        <w:t>vary</w:t>
      </w:r>
      <w:r>
        <w:rPr>
          <w:i/>
        </w:rPr>
        <w:t xml:space="preserve"> </w:t>
      </w:r>
      <w:r>
        <w:t xml:space="preserve">the form of your entries, moving from criticism to questions to creative posts and </w:t>
      </w:r>
      <w:proofErr w:type="spellStart"/>
      <w:r>
        <w:t>rem</w:t>
      </w:r>
      <w:r w:rsidR="00871A77">
        <w:t>ediations</w:t>
      </w:r>
      <w:proofErr w:type="spellEnd"/>
      <w:r w:rsidR="00871A77">
        <w:t xml:space="preserve"> of archival objects. </w:t>
      </w:r>
      <w:r w:rsidRPr="00A1211B">
        <w:rPr>
          <w:i/>
        </w:rPr>
        <w:t xml:space="preserve">Posts are due </w:t>
      </w:r>
      <w:r>
        <w:rPr>
          <w:i/>
        </w:rPr>
        <w:t xml:space="preserve">the </w:t>
      </w:r>
      <w:r w:rsidR="00871A77">
        <w:rPr>
          <w:i/>
        </w:rPr>
        <w:t>night before</w:t>
      </w:r>
      <w:r>
        <w:rPr>
          <w:i/>
        </w:rPr>
        <w:t xml:space="preserve"> class, no later </w:t>
      </w:r>
      <w:r w:rsidR="00871A77">
        <w:rPr>
          <w:i/>
        </w:rPr>
        <w:t>than midnight</w:t>
      </w:r>
      <w:r w:rsidRPr="00A1211B">
        <w:rPr>
          <w:i/>
        </w:rPr>
        <w:t>.</w:t>
      </w:r>
      <w:r w:rsidR="00871A77">
        <w:rPr>
          <w:i/>
        </w:rPr>
        <w:t xml:space="preserve"> </w:t>
      </w:r>
      <w:r w:rsidR="00871A77">
        <w:t>All class members are required to read all posts.</w:t>
      </w:r>
    </w:p>
    <w:p w14:paraId="696C9ADB" w14:textId="77777777" w:rsidR="00E5250E" w:rsidRDefault="00E5250E" w:rsidP="00E5250E"/>
    <w:p w14:paraId="067DC4AA" w14:textId="39A4A539" w:rsidR="00E5250E" w:rsidRDefault="00E5250E" w:rsidP="00E5250E">
      <w:pPr>
        <w:ind w:left="720"/>
      </w:pPr>
      <w:r w:rsidRPr="005A3FA9">
        <w:rPr>
          <w:b/>
        </w:rPr>
        <w:t>Curatorial Presentation.</w:t>
      </w:r>
      <w:r>
        <w:t xml:space="preserve">  Each member of the seminar will be asked to </w:t>
      </w:r>
      <w:r w:rsidRPr="005A3FA9">
        <w:rPr>
          <w:i/>
        </w:rPr>
        <w:t>curate</w:t>
      </w:r>
      <w:r>
        <w:t xml:space="preserve"> one </w:t>
      </w:r>
      <w:r w:rsidR="00871A77">
        <w:t>archival</w:t>
      </w:r>
      <w:r>
        <w:t xml:space="preserve"> object </w:t>
      </w:r>
      <w:r w:rsidR="002C6317">
        <w:t xml:space="preserve">relating to ecology </w:t>
      </w:r>
      <w:r>
        <w:t xml:space="preserve">for the benefit of the class, with “object” understood to </w:t>
      </w:r>
      <w:r w:rsidR="002C6317">
        <w:t>mean</w:t>
      </w:r>
      <w:r>
        <w:t xml:space="preserve"> textual, aesthetic, ephemeral, and physical artifacts of </w:t>
      </w:r>
      <w:r w:rsidR="00871A77">
        <w:t>the Age of Coal, roughly 1800-2015</w:t>
      </w:r>
      <w:r>
        <w:t xml:space="preserve">.  The root of “curate” is “care,” so this project asks you to learn about your object, meditate on its significance to our class and your thinking – in short, to care for it.  This assignment will involve techniques of close apprehension, fine-grained thinking, and intimate appreciation -- plus research.  </w:t>
      </w:r>
      <w:r w:rsidR="00F220E3">
        <w:t xml:space="preserve">The results will be posted on a blog secured for this purpose. </w:t>
      </w:r>
      <w:r>
        <w:t>Details to follow.</w:t>
      </w:r>
    </w:p>
    <w:p w14:paraId="21EE5FF6" w14:textId="77777777" w:rsidR="00E5250E" w:rsidRDefault="00E5250E" w:rsidP="00E5250E"/>
    <w:p w14:paraId="50E42EAB" w14:textId="4E5BEEF5" w:rsidR="00E5250E" w:rsidRDefault="00E5250E" w:rsidP="00E5250E">
      <w:pPr>
        <w:ind w:left="720"/>
      </w:pPr>
      <w:proofErr w:type="gramStart"/>
      <w:r>
        <w:rPr>
          <w:b/>
        </w:rPr>
        <w:t>Informal Research Presentation</w:t>
      </w:r>
      <w:r>
        <w:t>.</w:t>
      </w:r>
      <w:proofErr w:type="gramEnd"/>
      <w:r>
        <w:t xml:space="preserve">  At th</w:t>
      </w:r>
      <w:r w:rsidR="002C6317">
        <w:t xml:space="preserve">e end of the term we’ll hold a </w:t>
      </w:r>
      <w:r>
        <w:t>mini-conference that will replicate the format of the Interdisciplinary Nineteenth Century Studies Conference (INCS</w:t>
      </w:r>
      <w:r w:rsidR="002C6317">
        <w:t>): you will prepare a short (7</w:t>
      </w:r>
      <w:r>
        <w:t xml:space="preserve"> minute) oral presentation of your final project, which you’ll present to your peers; discussion will follow.  </w:t>
      </w:r>
    </w:p>
    <w:p w14:paraId="5CDF28D7" w14:textId="77777777" w:rsidR="00E5250E" w:rsidRDefault="00E5250E" w:rsidP="00E5250E"/>
    <w:p w14:paraId="782EAE52" w14:textId="77777777" w:rsidR="00E5250E" w:rsidRDefault="00E5250E" w:rsidP="00E5250E">
      <w:pPr>
        <w:rPr>
          <w:b/>
        </w:rPr>
      </w:pPr>
      <w:r>
        <w:rPr>
          <w:b/>
        </w:rPr>
        <w:t>Policy on Late W</w:t>
      </w:r>
      <w:r w:rsidRPr="00D72E1C">
        <w:rPr>
          <w:b/>
        </w:rPr>
        <w:t xml:space="preserve">ork: </w:t>
      </w:r>
      <w:r w:rsidRPr="00D72E1C">
        <w:rPr>
          <w:b/>
        </w:rPr>
        <w:tab/>
      </w:r>
    </w:p>
    <w:p w14:paraId="31E28769" w14:textId="59BD1E0A" w:rsidR="00E5250E" w:rsidRDefault="00E5250E" w:rsidP="00E5250E">
      <w:r>
        <w:rPr>
          <w:b/>
        </w:rPr>
        <w:br/>
      </w:r>
      <w:r>
        <w:t xml:space="preserve">Reliability is important, and </w:t>
      </w:r>
      <w:r w:rsidRPr="00D72E1C">
        <w:t xml:space="preserve">respect for </w:t>
      </w:r>
      <w:r>
        <w:t>our shared academic endeavor means that lateness is strongly discouraged. P</w:t>
      </w:r>
      <w:r w:rsidRPr="00D72E1C">
        <w:t xml:space="preserve">apers and other assignments will be </w:t>
      </w:r>
      <w:r>
        <w:t>penalized</w:t>
      </w:r>
      <w:r w:rsidRPr="00D72E1C">
        <w:t xml:space="preserve"> the equivalent of one letter grade for each day beyond their due date, with the first 24 hour period beginning immediatel</w:t>
      </w:r>
      <w:r>
        <w:t>y.  Please see me in advance if extraordinary circumstances arise.  Incompletes are offered only in genuinely exceptional moments of duress</w:t>
      </w:r>
      <w:r w:rsidR="00F220E3">
        <w:t xml:space="preserve">, </w:t>
      </w:r>
      <w:r w:rsidR="00566C4F">
        <w:t>like the</w:t>
      </w:r>
      <w:r w:rsidR="00F220E3">
        <w:t xml:space="preserve"> </w:t>
      </w:r>
      <w:r w:rsidR="00566C4F" w:rsidRPr="00566C4F">
        <w:t>Cretaceous–</w:t>
      </w:r>
      <w:proofErr w:type="spellStart"/>
      <w:r w:rsidR="00566C4F" w:rsidRPr="00566C4F">
        <w:t>Paleogene</w:t>
      </w:r>
      <w:proofErr w:type="spellEnd"/>
      <w:r w:rsidR="00566C4F" w:rsidRPr="00566C4F">
        <w:t xml:space="preserve"> extinction event</w:t>
      </w:r>
      <w:r w:rsidR="00566C4F">
        <w:t xml:space="preserve">, when </w:t>
      </w:r>
      <w:r w:rsidR="00F220E3">
        <w:t xml:space="preserve">a meteorite </w:t>
      </w:r>
      <w:r w:rsidR="00566C4F">
        <w:t xml:space="preserve">from space ended nearly all life on the planet and </w:t>
      </w:r>
      <w:proofErr w:type="spellStart"/>
      <w:r w:rsidR="00F220E3">
        <w:t>re</w:t>
      </w:r>
      <w:r w:rsidR="00566C4F">
        <w:t>plotted</w:t>
      </w:r>
      <w:proofErr w:type="spellEnd"/>
      <w:r w:rsidR="00566C4F">
        <w:t xml:space="preserve"> the story of evolution</w:t>
      </w:r>
      <w:r>
        <w:t>.</w:t>
      </w:r>
    </w:p>
    <w:p w14:paraId="5A71984A" w14:textId="77777777" w:rsidR="00E5250E" w:rsidRPr="000762CC" w:rsidRDefault="00E5250E" w:rsidP="00E5250E"/>
    <w:p w14:paraId="52EC4438" w14:textId="6502F53F" w:rsidR="00E5250E" w:rsidRPr="000762CC" w:rsidRDefault="00E5250E" w:rsidP="00E5250E">
      <w:pPr>
        <w:rPr>
          <w:b/>
        </w:rPr>
      </w:pPr>
      <w:r w:rsidRPr="000762CC">
        <w:rPr>
          <w:b/>
        </w:rPr>
        <w:t>Course Grading Policy:</w:t>
      </w:r>
    </w:p>
    <w:p w14:paraId="4D02036A" w14:textId="77777777" w:rsidR="00E5250E" w:rsidRPr="000762CC" w:rsidRDefault="00E5250E" w:rsidP="00E5250E"/>
    <w:p w14:paraId="6149E900" w14:textId="51EA962E" w:rsidR="00E5250E" w:rsidRPr="000762CC" w:rsidRDefault="00E5250E" w:rsidP="00E5250E">
      <w:r w:rsidRPr="000762CC">
        <w:t>Your final grade for this course will reflect the quality of written work you produce</w:t>
      </w:r>
      <w:r w:rsidR="002C6317">
        <w:t xml:space="preserve"> (70%)</w:t>
      </w:r>
      <w:r w:rsidRPr="000762CC">
        <w:t>; it will also reflect the quality of your participation in the collaborative labor of the course</w:t>
      </w:r>
      <w:r w:rsidR="002C6317">
        <w:t xml:space="preserve"> (30%)</w:t>
      </w:r>
      <w:r w:rsidRPr="000762CC">
        <w:t xml:space="preserve">.  Thus, your thoughtful responses to the texts, your active participation in class discussions, and your level of commitment to our shared undertaking will all contribute crucially to your final grade. </w:t>
      </w:r>
      <w:r>
        <w:t xml:space="preserve"> The central component of your grade is your final paper.</w:t>
      </w:r>
    </w:p>
    <w:p w14:paraId="6B7C89A0" w14:textId="77777777" w:rsidR="00E5250E" w:rsidRPr="000762CC" w:rsidRDefault="00E5250E" w:rsidP="00E5250E"/>
    <w:p w14:paraId="23B8BD28" w14:textId="77777777" w:rsidR="00E5250E" w:rsidRPr="000762CC" w:rsidRDefault="00E5250E" w:rsidP="00E5250E">
      <w:pPr>
        <w:rPr>
          <w:b/>
        </w:rPr>
      </w:pPr>
      <w:r w:rsidRPr="000762CC">
        <w:rPr>
          <w:b/>
        </w:rPr>
        <w:t>Absence and Tardy Policy:</w:t>
      </w:r>
    </w:p>
    <w:p w14:paraId="013D6F18" w14:textId="77777777" w:rsidR="00E5250E" w:rsidRPr="000762CC" w:rsidRDefault="00E5250E" w:rsidP="00E5250E"/>
    <w:p w14:paraId="2CDB8ABE" w14:textId="435B3CB5" w:rsidR="00E5250E" w:rsidRPr="0002338A" w:rsidRDefault="00E5250E" w:rsidP="00E5250E">
      <w:r w:rsidRPr="000762CC">
        <w:t>The seminar-style nature of this course makes</w:t>
      </w:r>
      <w:r w:rsidRPr="0002338A">
        <w:t xml:space="preserve"> your presence in class imperative.</w:t>
      </w:r>
      <w:r w:rsidR="006F2F75">
        <w:t xml:space="preserve"> </w:t>
      </w:r>
      <w:r>
        <w:t>See me in advance if a situation arises th</w:t>
      </w:r>
      <w:r w:rsidR="006F2F75">
        <w:t xml:space="preserve">at will result in an absence. </w:t>
      </w:r>
      <w:r>
        <w:t>Please don’t come to class late.</w:t>
      </w:r>
      <w:r w:rsidR="006F2F75">
        <w:t xml:space="preserve"> Excessive absences (more than once) will result in a lowered grade</w:t>
      </w:r>
      <w:proofErr w:type="gramStart"/>
      <w:r w:rsidR="006F2F75">
        <w:t>;</w:t>
      </w:r>
      <w:proofErr w:type="gramEnd"/>
      <w:r w:rsidR="006F2F75">
        <w:t xml:space="preserve"> same with </w:t>
      </w:r>
      <w:proofErr w:type="spellStart"/>
      <w:r w:rsidR="006F2F75">
        <w:t>tardies</w:t>
      </w:r>
      <w:proofErr w:type="spellEnd"/>
      <w:r w:rsidR="006F2F75">
        <w:t xml:space="preserve"> (more than twice). In all cases it is your responsibility to make up missed class time.</w:t>
      </w:r>
    </w:p>
    <w:p w14:paraId="7D665624" w14:textId="77777777" w:rsidR="00E5250E" w:rsidRPr="0072420E" w:rsidRDefault="00E5250E" w:rsidP="00E5250E">
      <w:pPr>
        <w:rPr>
          <w:b/>
        </w:rPr>
      </w:pPr>
    </w:p>
    <w:p w14:paraId="5A03947B" w14:textId="77777777" w:rsidR="00E5250E" w:rsidRPr="0072420E" w:rsidRDefault="00E5250E" w:rsidP="00E5250E">
      <w:pPr>
        <w:rPr>
          <w:b/>
        </w:rPr>
      </w:pPr>
      <w:r w:rsidRPr="0072420E">
        <w:rPr>
          <w:b/>
        </w:rPr>
        <w:t>Plagiaris</w:t>
      </w:r>
      <w:r>
        <w:rPr>
          <w:b/>
        </w:rPr>
        <w:t>m:</w:t>
      </w:r>
    </w:p>
    <w:p w14:paraId="56641C68" w14:textId="77777777" w:rsidR="00E5250E" w:rsidRDefault="00E5250E" w:rsidP="00E5250E">
      <w:pPr>
        <w:rPr>
          <w:b/>
        </w:rPr>
      </w:pPr>
    </w:p>
    <w:p w14:paraId="59A2A6EF" w14:textId="77777777" w:rsidR="00E5250E" w:rsidRPr="004804D5" w:rsidRDefault="00E5250E" w:rsidP="00E5250E">
      <w:r>
        <w:t xml:space="preserve">The absolute prohibition here should be understood. See the Georgetown Honor System website for guidelines: </w:t>
      </w:r>
      <w:hyperlink r:id="rId6" w:history="1">
        <w:r w:rsidRPr="001501D9">
          <w:rPr>
            <w:rStyle w:val="Hyperlink"/>
          </w:rPr>
          <w:t>http://gervaseprograms.georgetown.edu/honor/system/53377.html</w:t>
        </w:r>
      </w:hyperlink>
      <w:r>
        <w:t xml:space="preserve">.  Note that in all matters I expect you to observe the Georgetown honor pledge, which likewise describes what’s expected of you as a member of the academic community: </w:t>
      </w:r>
      <w:r w:rsidRPr="004804D5">
        <w:rPr>
          <w:i/>
          <w:iCs/>
        </w:rPr>
        <w:t>To be honest in every academic endeavor, and</w:t>
      </w:r>
      <w:r>
        <w:t xml:space="preserve"> </w:t>
      </w:r>
      <w:r>
        <w:rPr>
          <w:i/>
          <w:iCs/>
        </w:rPr>
        <w:t>t</w:t>
      </w:r>
      <w:r w:rsidRPr="004804D5">
        <w:rPr>
          <w:i/>
          <w:iCs/>
        </w:rPr>
        <w:t>o conduct myself honorably, as a responsible member of the Georgetown community as we live and work together.</w:t>
      </w:r>
    </w:p>
    <w:p w14:paraId="4FEB00E8" w14:textId="77777777" w:rsidR="00E5250E" w:rsidRDefault="00E5250E" w:rsidP="00E5250E"/>
    <w:p w14:paraId="058E9535" w14:textId="77777777" w:rsidR="00E5250E" w:rsidRPr="006847DD" w:rsidRDefault="00E5250E" w:rsidP="00E5250E">
      <w:pPr>
        <w:rPr>
          <w:b/>
        </w:rPr>
      </w:pPr>
      <w:proofErr w:type="gramStart"/>
      <w:r w:rsidRPr="006847DD">
        <w:rPr>
          <w:b/>
        </w:rPr>
        <w:t>Disabilities, Special Conditions, Etc.</w:t>
      </w:r>
      <w:proofErr w:type="gramEnd"/>
      <w:r>
        <w:rPr>
          <w:b/>
        </w:rPr>
        <w:t>:</w:t>
      </w:r>
    </w:p>
    <w:p w14:paraId="49FECC53" w14:textId="77777777" w:rsidR="00E5250E" w:rsidRDefault="00E5250E" w:rsidP="00E5250E"/>
    <w:p w14:paraId="4EF15D39" w14:textId="77777777" w:rsidR="00E5250E" w:rsidRDefault="00E5250E" w:rsidP="00E5250E">
      <w:r>
        <w:t xml:space="preserve">I’m committed to providing whatever I can to help you be successful in this course. For details about medical and other dispensations, please see: </w:t>
      </w:r>
      <w:hyperlink r:id="rId7" w:history="1">
        <w:r w:rsidRPr="00732611">
          <w:rPr>
            <w:rStyle w:val="Hyperlink"/>
          </w:rPr>
          <w:t>http://guarc.georgetown.edu/disability/accommodations/</w:t>
        </w:r>
      </w:hyperlink>
      <w:r>
        <w:t>; and visit me early in the term to discuss how I can help.</w:t>
      </w:r>
    </w:p>
    <w:p w14:paraId="1C924214" w14:textId="77777777" w:rsidR="00E5250E" w:rsidRPr="00FD0098" w:rsidRDefault="00E5250E" w:rsidP="00E5250E">
      <w:pPr>
        <w:rPr>
          <w:b/>
        </w:rPr>
      </w:pPr>
    </w:p>
    <w:p w14:paraId="31FDC219" w14:textId="77777777" w:rsidR="00E5250E" w:rsidRPr="00FD0098" w:rsidRDefault="00E5250E" w:rsidP="00E5250E">
      <w:pPr>
        <w:rPr>
          <w:b/>
        </w:rPr>
      </w:pPr>
      <w:r w:rsidRPr="00FD0098">
        <w:rPr>
          <w:b/>
        </w:rPr>
        <w:t xml:space="preserve">Guides for </w:t>
      </w:r>
      <w:r>
        <w:rPr>
          <w:b/>
        </w:rPr>
        <w:t>Further Study and Research</w:t>
      </w:r>
      <w:r w:rsidRPr="00FD0098">
        <w:rPr>
          <w:b/>
        </w:rPr>
        <w:t>:</w:t>
      </w:r>
    </w:p>
    <w:p w14:paraId="6F0C01D6" w14:textId="77777777" w:rsidR="00E5250E" w:rsidRPr="00FD0098" w:rsidRDefault="00E5250E" w:rsidP="00E5250E">
      <w:pPr>
        <w:rPr>
          <w:b/>
        </w:rPr>
      </w:pPr>
    </w:p>
    <w:p w14:paraId="3AAF56E5" w14:textId="77777777" w:rsidR="00E5250E" w:rsidRDefault="00E5250E" w:rsidP="00E5250E">
      <w:r w:rsidRPr="00FD0098">
        <w:t xml:space="preserve">Thinking conceptually about literature is difficult, since it entails showing how minute textual details reconfigure </w:t>
      </w:r>
      <w:r>
        <w:t>concrete historical dilemmas</w:t>
      </w:r>
      <w:r w:rsidRPr="00FD0098">
        <w:t xml:space="preserve">.  </w:t>
      </w:r>
      <w:r>
        <w:t xml:space="preserve">For your research of matters Victorian, consult the library’s wonderful guide to C19 resources; for matters of </w:t>
      </w:r>
      <w:r w:rsidRPr="00FD0098">
        <w:t xml:space="preserve">terminology, your first line of defense is the </w:t>
      </w:r>
      <w:r w:rsidRPr="000B0A3D">
        <w:rPr>
          <w:i/>
        </w:rPr>
        <w:t>Johns Hopkins Guide to Literary Theory &amp; Criticism</w:t>
      </w:r>
      <w:r w:rsidRPr="00FD0098">
        <w:t xml:space="preserve">. </w:t>
      </w:r>
      <w:r>
        <w:t xml:space="preserve">Second stop is the </w:t>
      </w:r>
      <w:r w:rsidRPr="000B0A3D">
        <w:rPr>
          <w:i/>
        </w:rPr>
        <w:t>Stanford Encyclopedia of Philosophy</w:t>
      </w:r>
      <w:r>
        <w:t>, available with a Google search.  For matters of literary history,</w:t>
      </w:r>
      <w:r w:rsidRPr="00FD0098">
        <w:t xml:space="preserve"> consult the </w:t>
      </w:r>
      <w:r w:rsidRPr="000B0A3D">
        <w:rPr>
          <w:i/>
        </w:rPr>
        <w:t>Oxford Encyclopedia of British Literature</w:t>
      </w:r>
      <w:r>
        <w:t xml:space="preserve"> or the </w:t>
      </w:r>
      <w:r w:rsidRPr="000B0A3D">
        <w:rPr>
          <w:i/>
        </w:rPr>
        <w:t>Columbia Guide to British Literature</w:t>
      </w:r>
      <w:r w:rsidRPr="00FD0098">
        <w:t>.</w:t>
      </w:r>
      <w:r>
        <w:t xml:space="preserve">  (Links to these are available the library’s </w:t>
      </w:r>
      <w:hyperlink r:id="rId8" w:history="1">
        <w:r w:rsidRPr="000B0A3D">
          <w:rPr>
            <w:rStyle w:val="Hyperlink"/>
          </w:rPr>
          <w:t>19</w:t>
        </w:r>
        <w:r w:rsidRPr="000B0A3D">
          <w:rPr>
            <w:rStyle w:val="Hyperlink"/>
            <w:vertAlign w:val="superscript"/>
          </w:rPr>
          <w:t>th</w:t>
        </w:r>
        <w:r w:rsidRPr="000B0A3D">
          <w:rPr>
            <w:rStyle w:val="Hyperlink"/>
          </w:rPr>
          <w:t xml:space="preserve"> century resources site</w:t>
        </w:r>
      </w:hyperlink>
      <w:r>
        <w:t>.)</w:t>
      </w:r>
      <w:r w:rsidRPr="00FD0098">
        <w:t xml:space="preserve"> Only after </w:t>
      </w:r>
      <w:r>
        <w:t>exhausting these options</w:t>
      </w:r>
      <w:r w:rsidRPr="00FD0098">
        <w:t xml:space="preserve"> should you bother with Wikipedia.  Please stay away from online summaries not mentioned here.  And as always, please do not hesitate to contact me with any questions about this ma</w:t>
      </w:r>
      <w:r>
        <w:t xml:space="preserve">terial. We’re in this together.  </w:t>
      </w:r>
      <w:r w:rsidRPr="00FD0098">
        <w:t>I’m here to help.</w:t>
      </w:r>
    </w:p>
    <w:p w14:paraId="5EBFAAD7" w14:textId="77777777" w:rsidR="00010392" w:rsidRDefault="00010392" w:rsidP="00E616DE">
      <w:pPr>
        <w:pBdr>
          <w:bottom w:val="single" w:sz="12" w:space="1" w:color="auto"/>
        </w:pBdr>
        <w:rPr>
          <w:b/>
        </w:rPr>
      </w:pPr>
    </w:p>
    <w:p w14:paraId="415E4A29" w14:textId="77777777" w:rsidR="00566C4F" w:rsidRDefault="00566C4F" w:rsidP="00E616DE">
      <w:pPr>
        <w:pBdr>
          <w:bottom w:val="single" w:sz="12" w:space="1" w:color="auto"/>
        </w:pBdr>
        <w:rPr>
          <w:b/>
        </w:rPr>
      </w:pPr>
    </w:p>
    <w:p w14:paraId="0B5286E9" w14:textId="77777777" w:rsidR="00566C4F" w:rsidRDefault="00566C4F" w:rsidP="00E616DE">
      <w:pPr>
        <w:rPr>
          <w:b/>
        </w:rPr>
      </w:pPr>
    </w:p>
    <w:p w14:paraId="780E5988" w14:textId="77777777" w:rsidR="00566C4F" w:rsidRPr="00CB26C1" w:rsidRDefault="00566C4F" w:rsidP="00E616DE">
      <w:pPr>
        <w:rPr>
          <w:b/>
        </w:rPr>
      </w:pPr>
    </w:p>
    <w:p w14:paraId="20BD468D" w14:textId="28AF0DA1" w:rsidR="00CB26C1" w:rsidRPr="00CB26C1" w:rsidRDefault="00CB26C1" w:rsidP="00E616DE">
      <w:pPr>
        <w:rPr>
          <w:b/>
        </w:rPr>
      </w:pPr>
      <w:r w:rsidRPr="00CB26C1">
        <w:rPr>
          <w:b/>
        </w:rPr>
        <w:t>TRAGIC ECOLOGIES: SCHEDULE</w:t>
      </w:r>
    </w:p>
    <w:p w14:paraId="289E3EB8" w14:textId="77777777" w:rsidR="00566C4F" w:rsidRDefault="00566C4F" w:rsidP="00E616DE">
      <w:pPr>
        <w:rPr>
          <w:i/>
        </w:rPr>
      </w:pPr>
    </w:p>
    <w:p w14:paraId="18484C97" w14:textId="67B4238F" w:rsidR="00CB26C1" w:rsidRPr="00CB26C1" w:rsidRDefault="00CB26C1" w:rsidP="00E616DE">
      <w:pPr>
        <w:rPr>
          <w:i/>
        </w:rPr>
      </w:pPr>
      <w:r w:rsidRPr="00CB26C1">
        <w:rPr>
          <w:i/>
        </w:rPr>
        <w:t xml:space="preserve">Please note that this schedule is subject to change. </w:t>
      </w:r>
      <w:r w:rsidR="00566C4F">
        <w:rPr>
          <w:i/>
        </w:rPr>
        <w:t>Items marked with an asterisk are available online, via our course blog.</w:t>
      </w:r>
    </w:p>
    <w:p w14:paraId="598D9BC8" w14:textId="77777777" w:rsidR="00566C4F" w:rsidRDefault="00566C4F" w:rsidP="00E616DE"/>
    <w:p w14:paraId="246DD775" w14:textId="2C2D3E66" w:rsidR="00E616DE" w:rsidRPr="00010392" w:rsidRDefault="007D5A22" w:rsidP="00E616DE">
      <w:r>
        <w:rPr>
          <w:b/>
        </w:rPr>
        <w:t xml:space="preserve">Tuesday, Jan 19 | </w:t>
      </w:r>
      <w:r w:rsidR="006F53C9">
        <w:rPr>
          <w:b/>
        </w:rPr>
        <w:t>The Passion of the World</w:t>
      </w:r>
      <w:r w:rsidR="00CC5556" w:rsidRPr="00DC041B">
        <w:rPr>
          <w:b/>
        </w:rPr>
        <w:t>: Coordinates</w:t>
      </w:r>
    </w:p>
    <w:p w14:paraId="03DA7157" w14:textId="77777777" w:rsidR="00E616DE" w:rsidRDefault="00E616DE" w:rsidP="00E616DE">
      <w:pPr>
        <w:rPr>
          <w:b/>
        </w:rPr>
      </w:pPr>
    </w:p>
    <w:p w14:paraId="3156AC66" w14:textId="37EA5118" w:rsidR="008F2B49" w:rsidRPr="00E616DE" w:rsidRDefault="00192673" w:rsidP="00E616DE">
      <w:pPr>
        <w:ind w:left="720"/>
        <w:rPr>
          <w:b/>
        </w:rPr>
      </w:pPr>
      <w:r>
        <w:t>Richard Anderson, “</w:t>
      </w:r>
      <w:r w:rsidR="008F2B49">
        <w:t xml:space="preserve">The </w:t>
      </w:r>
      <w:r>
        <w:t>World is Dying-- And So Are You”</w:t>
      </w:r>
      <w:r w:rsidR="008F2B49">
        <w:t xml:space="preserve"> </w:t>
      </w:r>
      <w:r w:rsidR="00DC041B">
        <w:t>(handout)</w:t>
      </w:r>
    </w:p>
    <w:p w14:paraId="53AD1F7A" w14:textId="75E5365B" w:rsidR="00CC5556" w:rsidRDefault="00192673" w:rsidP="00E616DE">
      <w:pPr>
        <w:ind w:left="720"/>
      </w:pPr>
      <w:r>
        <w:t xml:space="preserve">G.W.F. </w:t>
      </w:r>
      <w:r w:rsidR="00B165E1">
        <w:t xml:space="preserve">Hegel, G.W.F. From </w:t>
      </w:r>
      <w:r w:rsidR="00010392" w:rsidRPr="00010392">
        <w:rPr>
          <w:i/>
        </w:rPr>
        <w:t xml:space="preserve">The </w:t>
      </w:r>
      <w:r w:rsidR="00B165E1" w:rsidRPr="00010392">
        <w:rPr>
          <w:i/>
        </w:rPr>
        <w:t>Aesthetics</w:t>
      </w:r>
      <w:r w:rsidR="00010392">
        <w:t xml:space="preserve"> </w:t>
      </w:r>
      <w:r w:rsidR="00DC041B">
        <w:t>(handout)</w:t>
      </w:r>
    </w:p>
    <w:p w14:paraId="6902FAD4" w14:textId="325D956C" w:rsidR="00010392" w:rsidRDefault="00E03999" w:rsidP="00E616DE">
      <w:pPr>
        <w:ind w:left="720"/>
      </w:pPr>
      <w:r w:rsidRPr="008F63B4">
        <w:t xml:space="preserve">Paul </w:t>
      </w:r>
      <w:proofErr w:type="spellStart"/>
      <w:r w:rsidRPr="008F63B4">
        <w:t>Crutzen</w:t>
      </w:r>
      <w:proofErr w:type="spellEnd"/>
      <w:r w:rsidRPr="008F63B4">
        <w:t>, “Geology of Mankind”</w:t>
      </w:r>
      <w:r w:rsidR="00DC041B">
        <w:t xml:space="preserve"> (handout)</w:t>
      </w:r>
    </w:p>
    <w:p w14:paraId="55B3CCBE" w14:textId="5A378B31" w:rsidR="00365343" w:rsidRDefault="00DC041B" w:rsidP="00E616DE">
      <w:pPr>
        <w:ind w:left="720"/>
      </w:pPr>
      <w:r>
        <w:t xml:space="preserve">Chris Jordan: </w:t>
      </w:r>
      <w:r w:rsidR="00365343" w:rsidRPr="006E59BF">
        <w:rPr>
          <w:i/>
        </w:rPr>
        <w:t>Midway</w:t>
      </w:r>
      <w:r w:rsidRPr="006E59BF">
        <w:rPr>
          <w:i/>
        </w:rPr>
        <w:t>: Messages from the Gyre</w:t>
      </w:r>
    </w:p>
    <w:p w14:paraId="4ABFB856" w14:textId="1DB90CC8" w:rsidR="00E03999" w:rsidRDefault="00365343" w:rsidP="00E616DE">
      <w:pPr>
        <w:ind w:left="720"/>
      </w:pPr>
      <w:r>
        <w:t>John Clare, “The</w:t>
      </w:r>
      <w:r w:rsidR="00DC041B">
        <w:t xml:space="preserve"> Badger” and “The Tame Badger” (handout)</w:t>
      </w:r>
    </w:p>
    <w:p w14:paraId="380F8B91" w14:textId="77777777" w:rsidR="00E03999" w:rsidRDefault="00E03999" w:rsidP="00E616DE">
      <w:pPr>
        <w:ind w:left="720"/>
      </w:pPr>
    </w:p>
    <w:p w14:paraId="2E9612D1" w14:textId="48279E92" w:rsidR="00E03999" w:rsidRPr="00DC041B" w:rsidRDefault="007D5A22">
      <w:pPr>
        <w:rPr>
          <w:b/>
        </w:rPr>
      </w:pPr>
      <w:r>
        <w:rPr>
          <w:b/>
        </w:rPr>
        <w:t xml:space="preserve">Tuesday, Jan 26 | </w:t>
      </w:r>
      <w:r w:rsidR="00E03999" w:rsidRPr="00DC041B">
        <w:rPr>
          <w:b/>
        </w:rPr>
        <w:t xml:space="preserve">Disaster and </w:t>
      </w:r>
      <w:r w:rsidR="00E604DD">
        <w:rPr>
          <w:b/>
        </w:rPr>
        <w:t>the Problem of Genre</w:t>
      </w:r>
    </w:p>
    <w:p w14:paraId="52C259D4" w14:textId="798DAA13" w:rsidR="00EB6031" w:rsidRPr="008F2B49" w:rsidRDefault="00EB6031" w:rsidP="00E616DE">
      <w:pPr>
        <w:ind w:left="720"/>
      </w:pPr>
    </w:p>
    <w:p w14:paraId="69BFCE95" w14:textId="77777777" w:rsidR="00402CC7" w:rsidRDefault="00402CC7" w:rsidP="00402CC7">
      <w:pPr>
        <w:ind w:left="720"/>
      </w:pPr>
      <w:r>
        <w:t xml:space="preserve">John Keats, “To Autumn.”* </w:t>
      </w:r>
    </w:p>
    <w:p w14:paraId="7E650C82" w14:textId="77777777" w:rsidR="00402CC7" w:rsidRDefault="00402CC7" w:rsidP="00402CC7">
      <w:pPr>
        <w:ind w:left="720"/>
      </w:pPr>
      <w:r>
        <w:t xml:space="preserve">George Gordon, Lord Byron, “Darkness.”* </w:t>
      </w:r>
    </w:p>
    <w:p w14:paraId="04FD0BFC" w14:textId="64D6242E" w:rsidR="00CC5556" w:rsidRDefault="00CC5556" w:rsidP="00E616DE">
      <w:pPr>
        <w:ind w:left="720"/>
        <w:rPr>
          <w:i/>
        </w:rPr>
      </w:pPr>
      <w:r>
        <w:t xml:space="preserve">Bill </w:t>
      </w:r>
      <w:proofErr w:type="spellStart"/>
      <w:r>
        <w:t>McKibben</w:t>
      </w:r>
      <w:proofErr w:type="spellEnd"/>
      <w:r>
        <w:t xml:space="preserve"> from </w:t>
      </w:r>
      <w:r w:rsidRPr="00EB6031">
        <w:rPr>
          <w:i/>
        </w:rPr>
        <w:t>The End of Nature</w:t>
      </w:r>
      <w:r w:rsidR="006E59BF">
        <w:rPr>
          <w:i/>
        </w:rPr>
        <w:t>*</w:t>
      </w:r>
      <w:r w:rsidR="003F4330">
        <w:rPr>
          <w:i/>
        </w:rPr>
        <w:t xml:space="preserve"> </w:t>
      </w:r>
    </w:p>
    <w:p w14:paraId="45783C86" w14:textId="0636DB2C" w:rsidR="00E03999" w:rsidRDefault="00E03999" w:rsidP="00E616DE">
      <w:pPr>
        <w:ind w:left="720"/>
      </w:pPr>
      <w:proofErr w:type="gramStart"/>
      <w:r>
        <w:t xml:space="preserve">Rachel Carson, </w:t>
      </w:r>
      <w:r w:rsidRPr="00E03999">
        <w:rPr>
          <w:i/>
        </w:rPr>
        <w:t>Silent Spring</w:t>
      </w:r>
      <w:r>
        <w:t>, Chapters 1 &amp; 2.</w:t>
      </w:r>
      <w:proofErr w:type="gramEnd"/>
      <w:r>
        <w:t xml:space="preserve"> “A Fable for Tomorrow” and “The Obligation to Endure”</w:t>
      </w:r>
      <w:r w:rsidR="006E59BF">
        <w:t>*</w:t>
      </w:r>
    </w:p>
    <w:p w14:paraId="7AC18096" w14:textId="0182CE07" w:rsidR="00CC5556" w:rsidRDefault="00407169" w:rsidP="00E616DE">
      <w:pPr>
        <w:ind w:left="720"/>
        <w:rPr>
          <w:i/>
        </w:rPr>
      </w:pPr>
      <w:r>
        <w:t xml:space="preserve">Timothy Clarke, from </w:t>
      </w:r>
      <w:r w:rsidRPr="00407169">
        <w:rPr>
          <w:i/>
        </w:rPr>
        <w:t xml:space="preserve">The Cambridge Companion to </w:t>
      </w:r>
      <w:proofErr w:type="spellStart"/>
      <w:r w:rsidRPr="00407169">
        <w:rPr>
          <w:i/>
        </w:rPr>
        <w:t>Ecocriticism</w:t>
      </w:r>
      <w:proofErr w:type="spellEnd"/>
      <w:r w:rsidR="006E59BF">
        <w:rPr>
          <w:i/>
        </w:rPr>
        <w:t>*</w:t>
      </w:r>
    </w:p>
    <w:p w14:paraId="223582C3" w14:textId="12268803" w:rsidR="00407169" w:rsidRPr="00FB53AC" w:rsidRDefault="007D5A22" w:rsidP="00E616DE">
      <w:pPr>
        <w:ind w:left="720"/>
        <w:rPr>
          <w:i/>
        </w:rPr>
      </w:pPr>
      <w:r>
        <w:rPr>
          <w:i/>
        </w:rPr>
        <w:t>The Dark Mountain Manifesto</w:t>
      </w:r>
      <w:r w:rsidR="006E59BF">
        <w:rPr>
          <w:i/>
        </w:rPr>
        <w:t>*</w:t>
      </w:r>
    </w:p>
    <w:p w14:paraId="5E17CBB4" w14:textId="0C2DB9C0" w:rsidR="00E03999" w:rsidRDefault="00E03999" w:rsidP="00E616DE">
      <w:pPr>
        <w:ind w:left="720"/>
      </w:pPr>
      <w:r>
        <w:t xml:space="preserve">Ursula </w:t>
      </w:r>
      <w:proofErr w:type="spellStart"/>
      <w:r>
        <w:t>Heise</w:t>
      </w:r>
      <w:proofErr w:type="spellEnd"/>
      <w:r>
        <w:t>, “Lost Dogs, Last Birds, Listed Species, and the Cultures of Extinction”</w:t>
      </w:r>
      <w:r w:rsidR="006E59BF">
        <w:t>*</w:t>
      </w:r>
    </w:p>
    <w:p w14:paraId="692154C2" w14:textId="513BB7F7" w:rsidR="005A2621" w:rsidRDefault="005A2621" w:rsidP="00E616DE">
      <w:pPr>
        <w:ind w:left="720"/>
      </w:pPr>
      <w:r>
        <w:t>Jonathan Bate, “Living with the Weather”</w:t>
      </w:r>
      <w:r w:rsidR="006E59BF">
        <w:t>*</w:t>
      </w:r>
    </w:p>
    <w:p w14:paraId="3804D4A0" w14:textId="594FDA70" w:rsidR="00CC5556" w:rsidRPr="003F4330" w:rsidRDefault="00566C4F">
      <w:pPr>
        <w:rPr>
          <w:b/>
        </w:rPr>
      </w:pPr>
      <w:r>
        <w:rPr>
          <w:b/>
        </w:rPr>
        <w:br w:type="column"/>
      </w:r>
      <w:r w:rsidR="007D5A22">
        <w:rPr>
          <w:b/>
        </w:rPr>
        <w:t xml:space="preserve">Tuesday, Feb 2 | </w:t>
      </w:r>
      <w:r w:rsidR="00CC5556" w:rsidRPr="003F4330">
        <w:rPr>
          <w:b/>
        </w:rPr>
        <w:t>Pastoral</w:t>
      </w:r>
    </w:p>
    <w:p w14:paraId="2C5DBE0A" w14:textId="77777777" w:rsidR="00CC5556" w:rsidRDefault="00CC5556"/>
    <w:p w14:paraId="5F2C267A" w14:textId="6E3ACC40" w:rsidR="00FB53AC" w:rsidRDefault="00E604DD" w:rsidP="00E616DE">
      <w:pPr>
        <w:ind w:left="720"/>
      </w:pPr>
      <w:r>
        <w:t xml:space="preserve">William </w:t>
      </w:r>
      <w:r w:rsidR="00CC5556">
        <w:t xml:space="preserve">Wordsworth, </w:t>
      </w:r>
      <w:r w:rsidR="007D5A22">
        <w:t xml:space="preserve">“Home at Grasmere,” </w:t>
      </w:r>
      <w:r w:rsidR="00192673">
        <w:t>“</w:t>
      </w:r>
      <w:r w:rsidR="008B22AB">
        <w:t xml:space="preserve">The </w:t>
      </w:r>
      <w:r w:rsidR="00CC5556">
        <w:t>Ruined Cottage</w:t>
      </w:r>
      <w:r w:rsidR="008B22AB">
        <w:t>,</w:t>
      </w:r>
      <w:r w:rsidR="00192673">
        <w:t>”</w:t>
      </w:r>
      <w:r w:rsidR="008B22AB">
        <w:t xml:space="preserve"> </w:t>
      </w:r>
      <w:r w:rsidR="00192673">
        <w:t>“</w:t>
      </w:r>
      <w:r w:rsidR="00E03999">
        <w:t>The Old Cumberland Beggar,</w:t>
      </w:r>
      <w:r w:rsidR="00192673">
        <w:t>”</w:t>
      </w:r>
      <w:r w:rsidR="00E03999">
        <w:t xml:space="preserve"> </w:t>
      </w:r>
      <w:r w:rsidR="00192673">
        <w:t>“</w:t>
      </w:r>
      <w:r w:rsidR="00E03999">
        <w:t>The Thorn,</w:t>
      </w:r>
      <w:r w:rsidR="00192673">
        <w:t>”</w:t>
      </w:r>
      <w:r w:rsidR="00E03999">
        <w:t xml:space="preserve"> </w:t>
      </w:r>
      <w:r w:rsidR="00192673">
        <w:t>“</w:t>
      </w:r>
      <w:r w:rsidR="00E03999">
        <w:t>Nutting,</w:t>
      </w:r>
      <w:r w:rsidR="00192673">
        <w:t>”</w:t>
      </w:r>
      <w:r w:rsidR="00E03999">
        <w:t xml:space="preserve"> </w:t>
      </w:r>
      <w:r w:rsidR="00192673">
        <w:t>“</w:t>
      </w:r>
      <w:r w:rsidR="00E03999">
        <w:t xml:space="preserve">Lines Written a Few Miles Above </w:t>
      </w:r>
      <w:proofErr w:type="spellStart"/>
      <w:r w:rsidR="00E03999">
        <w:t>Tintern</w:t>
      </w:r>
      <w:proofErr w:type="spellEnd"/>
      <w:r w:rsidR="00E03999">
        <w:t xml:space="preserve"> Abbey,</w:t>
      </w:r>
      <w:r w:rsidR="00192673">
        <w:t>”</w:t>
      </w:r>
      <w:r w:rsidR="00E03999">
        <w:t xml:space="preserve"> “O Nightingale! Thou surely art</w:t>
      </w:r>
      <w:r w:rsidR="00192673">
        <w:t xml:space="preserve">,” </w:t>
      </w:r>
      <w:r w:rsidR="00E03999" w:rsidRPr="00E03999">
        <w:t>“Appendix A: “There is an active principle alive in all things</w:t>
      </w:r>
      <w:r w:rsidR="00192673">
        <w:t>.</w:t>
      </w:r>
      <w:r w:rsidR="00E03999" w:rsidRPr="00E03999">
        <w:t xml:space="preserve">” </w:t>
      </w:r>
    </w:p>
    <w:p w14:paraId="0181DB0C" w14:textId="413243ED" w:rsidR="00CC5556" w:rsidRDefault="00192673" w:rsidP="00E616DE">
      <w:pPr>
        <w:ind w:left="720"/>
      </w:pPr>
      <w:r>
        <w:t xml:space="preserve">Raymond </w:t>
      </w:r>
      <w:r w:rsidR="00CC5556">
        <w:t xml:space="preserve">Williams, </w:t>
      </w:r>
      <w:r w:rsidR="00E616DE">
        <w:t xml:space="preserve">from </w:t>
      </w:r>
      <w:r w:rsidR="00CC5556" w:rsidRPr="00C87A0F">
        <w:rPr>
          <w:i/>
        </w:rPr>
        <w:t>The Country and the City</w:t>
      </w:r>
      <w:r w:rsidR="00E616DE">
        <w:t>*</w:t>
      </w:r>
    </w:p>
    <w:p w14:paraId="6DBD19EC" w14:textId="75D3B743" w:rsidR="00CC5556" w:rsidRDefault="00C87A0F" w:rsidP="00E616DE">
      <w:pPr>
        <w:ind w:left="720"/>
        <w:rPr>
          <w:i/>
        </w:rPr>
      </w:pPr>
      <w:r>
        <w:t xml:space="preserve">Jerome </w:t>
      </w:r>
      <w:proofErr w:type="spellStart"/>
      <w:r>
        <w:t>McGann</w:t>
      </w:r>
      <w:proofErr w:type="spellEnd"/>
      <w:r>
        <w:t>, f</w:t>
      </w:r>
      <w:r w:rsidR="00EB6031">
        <w:t xml:space="preserve">rom </w:t>
      </w:r>
      <w:r w:rsidR="00CC5556" w:rsidRPr="00C87A0F">
        <w:rPr>
          <w:i/>
        </w:rPr>
        <w:t>Romantic Ideology</w:t>
      </w:r>
      <w:r w:rsidR="00E616DE">
        <w:rPr>
          <w:i/>
        </w:rPr>
        <w:t>*</w:t>
      </w:r>
    </w:p>
    <w:p w14:paraId="3C07FDF4" w14:textId="60BAB58C" w:rsidR="00C87A0F" w:rsidRDefault="00C87A0F" w:rsidP="00E616DE">
      <w:pPr>
        <w:ind w:left="720"/>
      </w:pPr>
      <w:r>
        <w:t>Marc Redfield, “Wordsworth’s Dream of Extinction”</w:t>
      </w:r>
      <w:r w:rsidR="00E616DE">
        <w:t>*</w:t>
      </w:r>
    </w:p>
    <w:p w14:paraId="4EABA0C9" w14:textId="59F03BF5" w:rsidR="00D0790B" w:rsidRDefault="00D0790B" w:rsidP="00E616DE">
      <w:pPr>
        <w:ind w:left="720"/>
      </w:pPr>
      <w:r>
        <w:t>Selected paintings, John Constable*</w:t>
      </w:r>
    </w:p>
    <w:p w14:paraId="0A986647" w14:textId="77777777" w:rsidR="00CC5556" w:rsidRPr="003F4330" w:rsidRDefault="00CC5556">
      <w:pPr>
        <w:rPr>
          <w:b/>
        </w:rPr>
      </w:pPr>
    </w:p>
    <w:p w14:paraId="13987442" w14:textId="19FD3037" w:rsidR="00CC5556" w:rsidRPr="003F4330" w:rsidRDefault="007D5A22">
      <w:pPr>
        <w:rPr>
          <w:b/>
        </w:rPr>
      </w:pPr>
      <w:r>
        <w:rPr>
          <w:b/>
        </w:rPr>
        <w:t xml:space="preserve">Tuesday, Feb 9 | </w:t>
      </w:r>
      <w:proofErr w:type="spellStart"/>
      <w:r w:rsidR="00CC5556" w:rsidRPr="003F4330">
        <w:rPr>
          <w:b/>
        </w:rPr>
        <w:t>Counterpastoral</w:t>
      </w:r>
      <w:proofErr w:type="spellEnd"/>
    </w:p>
    <w:p w14:paraId="278EBF20" w14:textId="77777777" w:rsidR="009A6436" w:rsidRDefault="009A6436" w:rsidP="009A6436">
      <w:pPr>
        <w:ind w:left="720"/>
      </w:pPr>
    </w:p>
    <w:p w14:paraId="2A4702B2" w14:textId="77777777" w:rsidR="009A6436" w:rsidRDefault="009A6436" w:rsidP="009A6436">
      <w:pPr>
        <w:ind w:left="720"/>
        <w:rPr>
          <w:b/>
        </w:rPr>
      </w:pPr>
      <w:r w:rsidRPr="00D936A3">
        <w:t xml:space="preserve">Emily </w:t>
      </w:r>
      <w:proofErr w:type="spellStart"/>
      <w:r w:rsidRPr="00D936A3">
        <w:t>Brontë</w:t>
      </w:r>
      <w:proofErr w:type="spellEnd"/>
      <w:r>
        <w:t xml:space="preserve">, </w:t>
      </w:r>
      <w:r w:rsidRPr="00D936A3">
        <w:rPr>
          <w:i/>
        </w:rPr>
        <w:t>Wuthering Heights</w:t>
      </w:r>
    </w:p>
    <w:p w14:paraId="013F38DD" w14:textId="77777777" w:rsidR="009A6436" w:rsidRDefault="009A6436" w:rsidP="009A6436">
      <w:pPr>
        <w:ind w:left="720"/>
      </w:pPr>
      <w:r w:rsidRPr="00D936A3">
        <w:t xml:space="preserve">Deirdre </w:t>
      </w:r>
      <w:proofErr w:type="spellStart"/>
      <w:r w:rsidRPr="00D936A3">
        <w:t>D’Albertis</w:t>
      </w:r>
      <w:proofErr w:type="spellEnd"/>
      <w:r w:rsidRPr="00D936A3">
        <w:t xml:space="preserve">, “Dark Nature: A Critical Return to </w:t>
      </w:r>
      <w:proofErr w:type="spellStart"/>
      <w:r w:rsidRPr="00D936A3">
        <w:t>Brontë</w:t>
      </w:r>
      <w:proofErr w:type="spellEnd"/>
      <w:r w:rsidRPr="00D936A3">
        <w:t xml:space="preserve"> Country”</w:t>
      </w:r>
      <w:r>
        <w:t>*</w:t>
      </w:r>
    </w:p>
    <w:p w14:paraId="253D2D26" w14:textId="4EDFB5AE" w:rsidR="00327CD9" w:rsidRDefault="00327CD9" w:rsidP="009A6436">
      <w:pPr>
        <w:ind w:left="720"/>
      </w:pPr>
      <w:r>
        <w:t xml:space="preserve">Nancy Armstrong, “Emily </w:t>
      </w:r>
      <w:proofErr w:type="spellStart"/>
      <w:r>
        <w:t>Brontë</w:t>
      </w:r>
      <w:proofErr w:type="spellEnd"/>
      <w:r>
        <w:t xml:space="preserve"> In and Out of Her Time.”*</w:t>
      </w:r>
    </w:p>
    <w:p w14:paraId="6DA23210" w14:textId="2CB95D0E" w:rsidR="00A57785" w:rsidRDefault="009A6436" w:rsidP="00E616DE">
      <w:pPr>
        <w:ind w:left="720"/>
      </w:pPr>
      <w:r w:rsidRPr="009A6436">
        <w:t>Raymond Williams,</w:t>
      </w:r>
      <w:r>
        <w:rPr>
          <w:i/>
        </w:rPr>
        <w:t xml:space="preserve"> </w:t>
      </w:r>
      <w:r w:rsidR="00DB1FC8" w:rsidRPr="00FB53AC">
        <w:rPr>
          <w:i/>
        </w:rPr>
        <w:t>The Country and the City</w:t>
      </w:r>
      <w:r w:rsidR="00DB1FC8">
        <w:t>, selections</w:t>
      </w:r>
    </w:p>
    <w:p w14:paraId="6F307028" w14:textId="77777777" w:rsidR="00DB1FC8" w:rsidRDefault="00DB1FC8" w:rsidP="008637E4"/>
    <w:p w14:paraId="559AA72C" w14:textId="10EBC8FE" w:rsidR="00CC5556" w:rsidRPr="00DB1FC8" w:rsidRDefault="007D5A22" w:rsidP="008637E4">
      <w:pPr>
        <w:rPr>
          <w:b/>
        </w:rPr>
      </w:pPr>
      <w:r w:rsidRPr="00DB1FC8">
        <w:rPr>
          <w:b/>
        </w:rPr>
        <w:t xml:space="preserve">Tuesday, Feb 16 | </w:t>
      </w:r>
      <w:proofErr w:type="spellStart"/>
      <w:r w:rsidR="0097220B">
        <w:rPr>
          <w:b/>
        </w:rPr>
        <w:t>Counterpastoral</w:t>
      </w:r>
      <w:proofErr w:type="spellEnd"/>
      <w:r w:rsidR="0097220B">
        <w:rPr>
          <w:b/>
        </w:rPr>
        <w:t xml:space="preserve"> II</w:t>
      </w:r>
    </w:p>
    <w:p w14:paraId="4BB3BA50" w14:textId="77777777" w:rsidR="00327CD9" w:rsidRDefault="00327CD9" w:rsidP="00327CD9">
      <w:pPr>
        <w:ind w:left="720"/>
      </w:pPr>
    </w:p>
    <w:p w14:paraId="09CFB2F0" w14:textId="77777777" w:rsidR="00327CD9" w:rsidRPr="00D936A3" w:rsidRDefault="00327CD9" w:rsidP="00327CD9">
      <w:pPr>
        <w:ind w:left="720"/>
        <w:rPr>
          <w:b/>
        </w:rPr>
      </w:pPr>
      <w:r w:rsidRPr="00D936A3">
        <w:t xml:space="preserve">Emily </w:t>
      </w:r>
      <w:proofErr w:type="spellStart"/>
      <w:r w:rsidRPr="00D936A3">
        <w:t>Brontë</w:t>
      </w:r>
      <w:proofErr w:type="spellEnd"/>
      <w:r>
        <w:t xml:space="preserve">, </w:t>
      </w:r>
      <w:r w:rsidRPr="00D936A3">
        <w:rPr>
          <w:i/>
        </w:rPr>
        <w:t>Wuthering Heights</w:t>
      </w:r>
      <w:r>
        <w:rPr>
          <w:i/>
        </w:rPr>
        <w:t xml:space="preserve">, </w:t>
      </w:r>
      <w:r w:rsidRPr="00D936A3">
        <w:t>cont’d</w:t>
      </w:r>
    </w:p>
    <w:p w14:paraId="00105950" w14:textId="77777777" w:rsidR="00327CD9" w:rsidRDefault="00327CD9" w:rsidP="00327CD9">
      <w:pPr>
        <w:ind w:left="720"/>
        <w:rPr>
          <w:b/>
        </w:rPr>
      </w:pPr>
      <w:r>
        <w:t xml:space="preserve">The </w:t>
      </w:r>
      <w:proofErr w:type="spellStart"/>
      <w:r w:rsidRPr="00D936A3">
        <w:t>Brontë</w:t>
      </w:r>
      <w:r>
        <w:t>s</w:t>
      </w:r>
      <w:proofErr w:type="spellEnd"/>
      <w:r>
        <w:t xml:space="preserve">, </w:t>
      </w:r>
      <w:r w:rsidRPr="00D936A3">
        <w:rPr>
          <w:i/>
        </w:rPr>
        <w:t xml:space="preserve">Tales of Glass Town, </w:t>
      </w:r>
      <w:proofErr w:type="spellStart"/>
      <w:r w:rsidRPr="00D936A3">
        <w:rPr>
          <w:i/>
        </w:rPr>
        <w:t>Angria</w:t>
      </w:r>
      <w:proofErr w:type="spellEnd"/>
      <w:r w:rsidRPr="00D936A3">
        <w:rPr>
          <w:i/>
        </w:rPr>
        <w:t xml:space="preserve">, and </w:t>
      </w:r>
      <w:proofErr w:type="spellStart"/>
      <w:r w:rsidRPr="00D936A3">
        <w:rPr>
          <w:i/>
        </w:rPr>
        <w:t>Gondal</w:t>
      </w:r>
      <w:proofErr w:type="spellEnd"/>
      <w:r>
        <w:t>, selections</w:t>
      </w:r>
    </w:p>
    <w:p w14:paraId="2224F7A5" w14:textId="4DE7348F" w:rsidR="005A2621" w:rsidRDefault="00D0790B" w:rsidP="007E62AD">
      <w:pPr>
        <w:ind w:firstLine="720"/>
      </w:pPr>
      <w:r>
        <w:t xml:space="preserve">John </w:t>
      </w:r>
      <w:r w:rsidR="005A2621">
        <w:t xml:space="preserve">Ruskin, </w:t>
      </w:r>
      <w:r w:rsidR="00032716">
        <w:t>“</w:t>
      </w:r>
      <w:r w:rsidR="005A2621">
        <w:t>The Storm Cloud of the Nineteenth Century</w:t>
      </w:r>
      <w:r w:rsidR="00032716">
        <w:t>”*</w:t>
      </w:r>
    </w:p>
    <w:p w14:paraId="7F3D3826" w14:textId="16BBE397" w:rsidR="005A2621" w:rsidRDefault="00D0790B" w:rsidP="007E62AD">
      <w:pPr>
        <w:ind w:firstLine="720"/>
      </w:pPr>
      <w:r>
        <w:t>John Ruskin, “Of the Pa</w:t>
      </w:r>
      <w:r w:rsidR="00032716">
        <w:t xml:space="preserve">thetic Fallacy,” in </w:t>
      </w:r>
      <w:r w:rsidR="00032716" w:rsidRPr="00032716">
        <w:rPr>
          <w:i/>
        </w:rPr>
        <w:t>Modern Painters</w:t>
      </w:r>
      <w:r w:rsidR="00032716">
        <w:t>*</w:t>
      </w:r>
      <w:r>
        <w:t xml:space="preserve"> </w:t>
      </w:r>
    </w:p>
    <w:p w14:paraId="74CB8C1A" w14:textId="77777777" w:rsidR="00D0790B" w:rsidRDefault="00D0790B" w:rsidP="00D0790B">
      <w:pPr>
        <w:ind w:left="720"/>
      </w:pPr>
      <w:r>
        <w:t>Selected paintings, J.M.W. Turner*</w:t>
      </w:r>
    </w:p>
    <w:p w14:paraId="2EEF6747" w14:textId="77777777" w:rsidR="0097220B" w:rsidRDefault="0097220B" w:rsidP="0097220B">
      <w:pPr>
        <w:ind w:left="720"/>
      </w:pPr>
      <w:r>
        <w:t>Jane Bennett, “The Agency of Assemblages”*</w:t>
      </w:r>
    </w:p>
    <w:p w14:paraId="225ADC85" w14:textId="77777777" w:rsidR="00CC5556" w:rsidRPr="003F4330" w:rsidRDefault="00CC5556" w:rsidP="007E62AD">
      <w:pPr>
        <w:ind w:firstLine="720"/>
        <w:rPr>
          <w:b/>
        </w:rPr>
      </w:pPr>
    </w:p>
    <w:p w14:paraId="12CA8C85" w14:textId="4CEF2C49" w:rsidR="008637E4" w:rsidRDefault="007D5A22" w:rsidP="008637E4">
      <w:pPr>
        <w:rPr>
          <w:b/>
        </w:rPr>
      </w:pPr>
      <w:r>
        <w:rPr>
          <w:b/>
        </w:rPr>
        <w:t xml:space="preserve">Tuesday, Feb 23 | </w:t>
      </w:r>
      <w:r w:rsidR="00BD544D">
        <w:rPr>
          <w:b/>
        </w:rPr>
        <w:t>Elegy</w:t>
      </w:r>
    </w:p>
    <w:p w14:paraId="4116DE5D" w14:textId="77777777" w:rsidR="00032716" w:rsidRPr="003F4330" w:rsidRDefault="00032716" w:rsidP="008637E4">
      <w:pPr>
        <w:rPr>
          <w:b/>
        </w:rPr>
      </w:pPr>
    </w:p>
    <w:p w14:paraId="2BAE9CEF" w14:textId="77777777" w:rsidR="00D273CD" w:rsidRDefault="00D273CD" w:rsidP="00F239DF">
      <w:pPr>
        <w:ind w:left="720"/>
      </w:pPr>
      <w:r>
        <w:t>Freud, “Mourning and Melancholia”*</w:t>
      </w:r>
    </w:p>
    <w:p w14:paraId="7EC30DE8" w14:textId="745AA6D9" w:rsidR="00E03999" w:rsidRDefault="00D273CD" w:rsidP="00F239DF">
      <w:pPr>
        <w:ind w:left="720"/>
      </w:pPr>
      <w:r>
        <w:t>Peter Sacks, from The English Elegy</w:t>
      </w:r>
      <w:r w:rsidR="00670635">
        <w:t>*</w:t>
      </w:r>
    </w:p>
    <w:p w14:paraId="75B5E5B5" w14:textId="77777777" w:rsidR="00670635" w:rsidRDefault="00670635" w:rsidP="00F239DF">
      <w:pPr>
        <w:ind w:left="720"/>
      </w:pPr>
      <w:r>
        <w:t>Tim Morton, from The Dark Ecology of Elegy*</w:t>
      </w:r>
    </w:p>
    <w:p w14:paraId="0C2003D8" w14:textId="7419BE23" w:rsidR="00032716" w:rsidRDefault="00032716" w:rsidP="00F239DF">
      <w:pPr>
        <w:ind w:left="720"/>
      </w:pPr>
      <w:r>
        <w:t>Jeremy Jackson, “Ocean Apocalypse”</w:t>
      </w:r>
      <w:r w:rsidR="000B2382">
        <w:t xml:space="preserve"> (YouTube)</w:t>
      </w:r>
      <w:r>
        <w:t>*</w:t>
      </w:r>
    </w:p>
    <w:p w14:paraId="6F931EFC" w14:textId="77777777" w:rsidR="00566C4F" w:rsidRDefault="00566C4F" w:rsidP="00566C4F">
      <w:pPr>
        <w:ind w:left="720"/>
      </w:pPr>
      <w:r>
        <w:t>John Milton, “</w:t>
      </w:r>
      <w:proofErr w:type="spellStart"/>
      <w:r>
        <w:t>Lycidas</w:t>
      </w:r>
      <w:proofErr w:type="spellEnd"/>
      <w:r>
        <w:t>”; Shelley, “</w:t>
      </w:r>
      <w:proofErr w:type="spellStart"/>
      <w:r>
        <w:t>Adonais</w:t>
      </w:r>
      <w:proofErr w:type="spellEnd"/>
      <w:r>
        <w:t>”; Alfred, Lord Tennyson, “In Memoriam A.H.H.,” “</w:t>
      </w:r>
      <w:proofErr w:type="spellStart"/>
      <w:r>
        <w:t>Tithonus</w:t>
      </w:r>
      <w:proofErr w:type="spellEnd"/>
      <w:r>
        <w:t xml:space="preserve">,” Charlotte </w:t>
      </w:r>
      <w:proofErr w:type="spellStart"/>
      <w:r>
        <w:t>Brontë</w:t>
      </w:r>
      <w:proofErr w:type="spellEnd"/>
      <w:r>
        <w:t xml:space="preserve">, “On the Death of Emily Jane </w:t>
      </w:r>
      <w:proofErr w:type="spellStart"/>
      <w:r>
        <w:t>Brontë</w:t>
      </w:r>
      <w:proofErr w:type="spellEnd"/>
      <w:r>
        <w:t xml:space="preserve">”; “On the Death of Anne </w:t>
      </w:r>
      <w:proofErr w:type="spellStart"/>
      <w:r>
        <w:t>Brontë</w:t>
      </w:r>
      <w:proofErr w:type="spellEnd"/>
      <w:r>
        <w:t>”; Emily Bronte, “Remembrance,” “The Night is Darkening Around Me”</w:t>
      </w:r>
    </w:p>
    <w:p w14:paraId="7A188D7F" w14:textId="77777777" w:rsidR="00566C4F" w:rsidRDefault="00566C4F" w:rsidP="00566C4F">
      <w:pPr>
        <w:ind w:left="720"/>
      </w:pPr>
      <w:r>
        <w:t xml:space="preserve">Matthew Arnold, “Dover Beach,” “To a Gipsy Child by the Sea-Shore” </w:t>
      </w:r>
    </w:p>
    <w:p w14:paraId="1AF94D55" w14:textId="691863A8" w:rsidR="00566C4F" w:rsidRDefault="00566C4F" w:rsidP="00566C4F">
      <w:pPr>
        <w:ind w:left="720"/>
      </w:pPr>
      <w:proofErr w:type="spellStart"/>
      <w:r>
        <w:t>Jorie</w:t>
      </w:r>
      <w:proofErr w:type="spellEnd"/>
      <w:r>
        <w:t xml:space="preserve"> Graham, “Sea Change”*</w:t>
      </w:r>
    </w:p>
    <w:p w14:paraId="52C4F85D" w14:textId="77777777" w:rsidR="008637E4" w:rsidRDefault="008637E4"/>
    <w:p w14:paraId="6978F687" w14:textId="1FF305B1" w:rsidR="008637E4" w:rsidRPr="003F4330" w:rsidRDefault="007D5A22" w:rsidP="008637E4">
      <w:pPr>
        <w:rPr>
          <w:b/>
        </w:rPr>
      </w:pPr>
      <w:r>
        <w:rPr>
          <w:b/>
        </w:rPr>
        <w:t xml:space="preserve">Tuesday, March 1 | </w:t>
      </w:r>
      <w:proofErr w:type="spellStart"/>
      <w:r w:rsidR="0068559E">
        <w:rPr>
          <w:b/>
        </w:rPr>
        <w:t>Counterelegy</w:t>
      </w:r>
      <w:proofErr w:type="spellEnd"/>
    </w:p>
    <w:p w14:paraId="1A86A02E" w14:textId="77777777" w:rsidR="000B2382" w:rsidRDefault="000B2382" w:rsidP="00BD788D">
      <w:pPr>
        <w:ind w:firstLine="720"/>
      </w:pPr>
    </w:p>
    <w:p w14:paraId="0292A4D6" w14:textId="3781BFF1" w:rsidR="00AA34F3" w:rsidRDefault="00AA34F3" w:rsidP="00AA34F3">
      <w:pPr>
        <w:ind w:firstLine="720"/>
      </w:pPr>
      <w:r>
        <w:t xml:space="preserve">Jennifer Chang: Guest Reading and Discussion of </w:t>
      </w:r>
      <w:proofErr w:type="gramStart"/>
      <w:r>
        <w:t>Modern(</w:t>
      </w:r>
      <w:proofErr w:type="spellStart"/>
      <w:proofErr w:type="gramEnd"/>
      <w:r>
        <w:t>ist</w:t>
      </w:r>
      <w:proofErr w:type="spellEnd"/>
      <w:r>
        <w:t xml:space="preserve">) </w:t>
      </w:r>
      <w:r w:rsidR="0068559E">
        <w:t>Elegy/</w:t>
      </w:r>
      <w:r>
        <w:t>Pastoral</w:t>
      </w:r>
    </w:p>
    <w:p w14:paraId="4ECA619C" w14:textId="77777777" w:rsidR="00AA34F3" w:rsidRDefault="00AA34F3" w:rsidP="00AA34F3">
      <w:pPr>
        <w:ind w:firstLine="720"/>
        <w:rPr>
          <w:i/>
        </w:rPr>
      </w:pPr>
      <w:r>
        <w:t xml:space="preserve">Robert Hass, “Introduction.” In The </w:t>
      </w:r>
      <w:proofErr w:type="spellStart"/>
      <w:r w:rsidRPr="002D18D2">
        <w:rPr>
          <w:i/>
        </w:rPr>
        <w:t>Ecopoetics</w:t>
      </w:r>
      <w:proofErr w:type="spellEnd"/>
      <w:r w:rsidRPr="002D18D2">
        <w:rPr>
          <w:i/>
        </w:rPr>
        <w:t xml:space="preserve"> Anthology</w:t>
      </w:r>
      <w:r>
        <w:rPr>
          <w:i/>
        </w:rPr>
        <w:t>*</w:t>
      </w:r>
    </w:p>
    <w:p w14:paraId="492E2633" w14:textId="0A7C56A3" w:rsidR="0068559E" w:rsidRPr="0068559E" w:rsidRDefault="0068559E" w:rsidP="00AA34F3">
      <w:pPr>
        <w:ind w:firstLine="720"/>
      </w:pPr>
      <w:r>
        <w:t>Robinson Jeffers, selected poems</w:t>
      </w:r>
      <w:proofErr w:type="gramStart"/>
      <w:r>
        <w:t>.*</w:t>
      </w:r>
      <w:proofErr w:type="gramEnd"/>
    </w:p>
    <w:p w14:paraId="69945679" w14:textId="77777777" w:rsidR="0068559E" w:rsidRPr="002D18D2" w:rsidRDefault="0068559E" w:rsidP="0068559E">
      <w:pPr>
        <w:ind w:left="720"/>
      </w:pPr>
      <w:r>
        <w:t xml:space="preserve">T.S. Eliot, </w:t>
      </w:r>
      <w:r w:rsidRPr="002D18D2">
        <w:rPr>
          <w:i/>
        </w:rPr>
        <w:t>The Waste Land</w:t>
      </w:r>
      <w:r>
        <w:rPr>
          <w:i/>
        </w:rPr>
        <w:t xml:space="preserve">*; </w:t>
      </w:r>
      <w:r>
        <w:t xml:space="preserve">Ezra Pound and T.S. Eliot, </w:t>
      </w:r>
      <w:r w:rsidRPr="002D18D2">
        <w:rPr>
          <w:i/>
        </w:rPr>
        <w:t>The Waste Land</w:t>
      </w:r>
      <w:r>
        <w:t xml:space="preserve"> facsimile manuscripts*</w:t>
      </w:r>
    </w:p>
    <w:p w14:paraId="5494BBDC" w14:textId="77777777" w:rsidR="00CB26C1" w:rsidRDefault="00CB26C1" w:rsidP="00BD788D">
      <w:pPr>
        <w:ind w:firstLine="720"/>
      </w:pPr>
    </w:p>
    <w:p w14:paraId="68F7D48A" w14:textId="06A1A860" w:rsidR="00CB26C1" w:rsidRPr="00566C4F" w:rsidRDefault="00CB26C1" w:rsidP="00BD788D">
      <w:pPr>
        <w:ind w:firstLine="720"/>
        <w:rPr>
          <w:b/>
          <w:i/>
        </w:rPr>
      </w:pPr>
      <w:r w:rsidRPr="00566C4F">
        <w:rPr>
          <w:b/>
          <w:i/>
        </w:rPr>
        <w:t>CONFERENCE PAPER DUE</w:t>
      </w:r>
    </w:p>
    <w:p w14:paraId="1CDF590F" w14:textId="77777777" w:rsidR="00D936A3" w:rsidRDefault="00D936A3"/>
    <w:p w14:paraId="654A7AFB" w14:textId="053C69F9" w:rsidR="007D5A22" w:rsidRPr="00D936A3" w:rsidRDefault="007D5A22">
      <w:pPr>
        <w:rPr>
          <w:b/>
        </w:rPr>
      </w:pPr>
      <w:r w:rsidRPr="00D936A3">
        <w:rPr>
          <w:b/>
        </w:rPr>
        <w:t>SPRING BREAK</w:t>
      </w:r>
    </w:p>
    <w:p w14:paraId="755CD3F6" w14:textId="77777777" w:rsidR="007D5A22" w:rsidRDefault="007D5A22"/>
    <w:p w14:paraId="44CD253E" w14:textId="443663E9" w:rsidR="00D936A3" w:rsidRDefault="004336A7" w:rsidP="004336A7">
      <w:pPr>
        <w:rPr>
          <w:b/>
        </w:rPr>
      </w:pPr>
      <w:r>
        <w:rPr>
          <w:b/>
        </w:rPr>
        <w:t xml:space="preserve">Tuesday, March 15 | </w:t>
      </w:r>
      <w:r w:rsidR="00FB53AC">
        <w:rPr>
          <w:b/>
        </w:rPr>
        <w:t>Dark Natures</w:t>
      </w:r>
    </w:p>
    <w:p w14:paraId="6DBD843A" w14:textId="77777777" w:rsidR="000B2382" w:rsidRDefault="000B2382" w:rsidP="009A6436">
      <w:pPr>
        <w:ind w:left="720"/>
      </w:pPr>
    </w:p>
    <w:p w14:paraId="63CEFDE3" w14:textId="77777777" w:rsidR="009A6436" w:rsidRDefault="009A6436" w:rsidP="009A6436">
      <w:pPr>
        <w:ind w:left="720"/>
      </w:pPr>
      <w:r>
        <w:t xml:space="preserve">Thomas Hardy, </w:t>
      </w:r>
      <w:r w:rsidRPr="00FB53AC">
        <w:rPr>
          <w:i/>
        </w:rPr>
        <w:t>The Woodlanders</w:t>
      </w:r>
    </w:p>
    <w:p w14:paraId="4976DD4D" w14:textId="2EA01FE0" w:rsidR="009A6436" w:rsidRDefault="0062565C" w:rsidP="0062565C">
      <w:pPr>
        <w:ind w:firstLine="720"/>
      </w:pPr>
      <w:r>
        <w:t xml:space="preserve">Richard </w:t>
      </w:r>
      <w:proofErr w:type="spellStart"/>
      <w:r>
        <w:t>Kerridge</w:t>
      </w:r>
      <w:proofErr w:type="spellEnd"/>
      <w:r>
        <w:t xml:space="preserve">, “Ecological Hardy” </w:t>
      </w:r>
    </w:p>
    <w:p w14:paraId="4738C450" w14:textId="666572E9" w:rsidR="004336A7" w:rsidRDefault="0062565C" w:rsidP="00D0790B">
      <w:pPr>
        <w:ind w:left="720"/>
      </w:pPr>
      <w:r w:rsidRPr="00670635">
        <w:t xml:space="preserve">Bruno </w:t>
      </w:r>
      <w:proofErr w:type="spellStart"/>
      <w:r w:rsidRPr="00670635">
        <w:t>Latour</w:t>
      </w:r>
      <w:proofErr w:type="spellEnd"/>
      <w:r w:rsidRPr="00670635">
        <w:t xml:space="preserve">, “Agency at the Time of the </w:t>
      </w:r>
      <w:proofErr w:type="spellStart"/>
      <w:r w:rsidRPr="00670635">
        <w:t>Anthropocene</w:t>
      </w:r>
      <w:proofErr w:type="spellEnd"/>
      <w:r w:rsidRPr="00670635">
        <w:t>”</w:t>
      </w:r>
      <w:r>
        <w:t>*</w:t>
      </w:r>
    </w:p>
    <w:p w14:paraId="5CF65020" w14:textId="77777777" w:rsidR="0062565C" w:rsidRDefault="0062565C" w:rsidP="00D0790B">
      <w:pPr>
        <w:ind w:left="720"/>
      </w:pPr>
    </w:p>
    <w:p w14:paraId="25BA196E" w14:textId="46B1ACB9" w:rsidR="004336A7" w:rsidRDefault="007D5A22">
      <w:pPr>
        <w:rPr>
          <w:b/>
        </w:rPr>
      </w:pPr>
      <w:r w:rsidRPr="007D5A22">
        <w:rPr>
          <w:b/>
        </w:rPr>
        <w:t xml:space="preserve">Tuesday, March 22 | </w:t>
      </w:r>
      <w:r w:rsidR="00FB53AC">
        <w:rPr>
          <w:b/>
        </w:rPr>
        <w:t xml:space="preserve">Systems </w:t>
      </w:r>
      <w:r w:rsidR="00524D30">
        <w:rPr>
          <w:b/>
        </w:rPr>
        <w:t>/</w:t>
      </w:r>
      <w:r w:rsidR="00FB53AC">
        <w:rPr>
          <w:b/>
        </w:rPr>
        <w:t xml:space="preserve"> Assemblages</w:t>
      </w:r>
    </w:p>
    <w:p w14:paraId="75C6FBF9" w14:textId="77777777" w:rsidR="000B2382" w:rsidRDefault="000B2382" w:rsidP="00327CD9">
      <w:pPr>
        <w:ind w:firstLine="720"/>
      </w:pPr>
    </w:p>
    <w:p w14:paraId="528CDB38" w14:textId="77777777" w:rsidR="00327CD9" w:rsidRDefault="00327CD9" w:rsidP="00327CD9">
      <w:pPr>
        <w:ind w:firstLine="720"/>
      </w:pPr>
      <w:r>
        <w:t xml:space="preserve">Thomas Hardy, </w:t>
      </w:r>
      <w:r w:rsidRPr="00670635">
        <w:rPr>
          <w:i/>
        </w:rPr>
        <w:t>The Woodlanders</w:t>
      </w:r>
      <w:r>
        <w:t>, cont’d</w:t>
      </w:r>
    </w:p>
    <w:p w14:paraId="00C2DAAD" w14:textId="706CC2A6" w:rsidR="00327CD9" w:rsidRDefault="00327CD9" w:rsidP="00327CD9">
      <w:pPr>
        <w:ind w:firstLine="720"/>
      </w:pPr>
      <w:r>
        <w:t xml:space="preserve">Thomas Hardy, “Hap,” “Neutral Tones,” “The Darkling Thrush,” “The Minute </w:t>
      </w:r>
      <w:r>
        <w:tab/>
        <w:t xml:space="preserve">Before Meeting,” </w:t>
      </w:r>
      <w:r w:rsidR="0062565C">
        <w:t xml:space="preserve">and </w:t>
      </w:r>
      <w:r>
        <w:t>“Afterwards.”</w:t>
      </w:r>
    </w:p>
    <w:p w14:paraId="56B64F8A" w14:textId="722AF85E" w:rsidR="006B797F" w:rsidRDefault="006B797F" w:rsidP="00327CD9">
      <w:pPr>
        <w:ind w:firstLine="720"/>
      </w:pPr>
      <w:r>
        <w:t xml:space="preserve">Select readings on determinism </w:t>
      </w:r>
      <w:r w:rsidR="00566C4F">
        <w:t>TBD</w:t>
      </w:r>
      <w:r>
        <w:t>.</w:t>
      </w:r>
    </w:p>
    <w:p w14:paraId="4AD6CE19" w14:textId="758722A9" w:rsidR="00327CD9" w:rsidRDefault="00327CD9" w:rsidP="00327CD9">
      <w:pPr>
        <w:ind w:firstLine="720"/>
      </w:pPr>
      <w:proofErr w:type="spellStart"/>
      <w:r>
        <w:t>Jahan</w:t>
      </w:r>
      <w:proofErr w:type="spellEnd"/>
      <w:r>
        <w:t xml:space="preserve"> </w:t>
      </w:r>
      <w:proofErr w:type="spellStart"/>
      <w:r>
        <w:t>Ramazani</w:t>
      </w:r>
      <w:proofErr w:type="spellEnd"/>
      <w:r>
        <w:t>, “Hardy’s Elegy for An Era: ‘By the Century’s Deathbed’”</w:t>
      </w:r>
      <w:r w:rsidR="00566C4F">
        <w:t>*</w:t>
      </w:r>
      <w:r>
        <w:t xml:space="preserve"> </w:t>
      </w:r>
    </w:p>
    <w:p w14:paraId="754ED5D2" w14:textId="77777777" w:rsidR="00327CD9" w:rsidRDefault="00327CD9" w:rsidP="004336A7">
      <w:pPr>
        <w:rPr>
          <w:b/>
        </w:rPr>
      </w:pPr>
    </w:p>
    <w:p w14:paraId="373C98EA" w14:textId="13B631F6" w:rsidR="004336A7" w:rsidRPr="007D5A22" w:rsidRDefault="007D5A22" w:rsidP="004336A7">
      <w:pPr>
        <w:rPr>
          <w:b/>
        </w:rPr>
      </w:pPr>
      <w:r w:rsidRPr="007D5A22">
        <w:rPr>
          <w:b/>
        </w:rPr>
        <w:t xml:space="preserve">Tuesday, March 29 | </w:t>
      </w:r>
      <w:r w:rsidR="009A6436">
        <w:rPr>
          <w:b/>
        </w:rPr>
        <w:t>Nonhuman Time</w:t>
      </w:r>
      <w:r w:rsidR="00860485">
        <w:rPr>
          <w:b/>
        </w:rPr>
        <w:t>s</w:t>
      </w:r>
    </w:p>
    <w:p w14:paraId="2AC3075A" w14:textId="77777777" w:rsidR="004336A7" w:rsidRDefault="004336A7" w:rsidP="004336A7"/>
    <w:p w14:paraId="60E56295" w14:textId="77777777" w:rsidR="009A6436" w:rsidRDefault="004336A7" w:rsidP="009A6436">
      <w:pPr>
        <w:ind w:left="720"/>
      </w:pPr>
      <w:r>
        <w:t>Christina Rossetti, “After Death</w:t>
      </w:r>
      <w:r w:rsidR="009A6436">
        <w:t>,</w:t>
      </w:r>
      <w:r>
        <w:t>”</w:t>
      </w:r>
      <w:r w:rsidR="009A6436">
        <w:t xml:space="preserve"> “An Apple Gathering,” “Echo,” “Song,” </w:t>
      </w:r>
      <w:proofErr w:type="spellStart"/>
      <w:r w:rsidR="009A6436" w:rsidRPr="009A6436">
        <w:rPr>
          <w:i/>
        </w:rPr>
        <w:t>Monna</w:t>
      </w:r>
      <w:proofErr w:type="spellEnd"/>
      <w:r w:rsidR="009A6436" w:rsidRPr="009A6436">
        <w:rPr>
          <w:i/>
        </w:rPr>
        <w:t xml:space="preserve"> </w:t>
      </w:r>
      <w:proofErr w:type="spellStart"/>
      <w:r w:rsidR="009A6436" w:rsidRPr="009A6436">
        <w:rPr>
          <w:i/>
        </w:rPr>
        <w:t>Innominata</w:t>
      </w:r>
      <w:proofErr w:type="spellEnd"/>
      <w:r w:rsidR="009A6436">
        <w:t xml:space="preserve">, and </w:t>
      </w:r>
      <w:r w:rsidR="009A6436" w:rsidRPr="009A6436">
        <w:rPr>
          <w:i/>
        </w:rPr>
        <w:t>Sing Song</w:t>
      </w:r>
    </w:p>
    <w:p w14:paraId="299BC398" w14:textId="77777777" w:rsidR="009A6436" w:rsidRDefault="009A6436" w:rsidP="009A6436">
      <w:pPr>
        <w:ind w:left="720"/>
      </w:pPr>
      <w:r>
        <w:t xml:space="preserve">Charles Lyell, from </w:t>
      </w:r>
      <w:r w:rsidRPr="00CB45E1">
        <w:rPr>
          <w:i/>
        </w:rPr>
        <w:t>Principles of Geology</w:t>
      </w:r>
      <w:r>
        <w:t>*</w:t>
      </w:r>
    </w:p>
    <w:p w14:paraId="70E88962" w14:textId="1A856696" w:rsidR="009A6436" w:rsidRDefault="009A6436" w:rsidP="009A6436">
      <w:pPr>
        <w:ind w:left="720"/>
        <w:rPr>
          <w:i/>
        </w:rPr>
      </w:pPr>
      <w:r>
        <w:t xml:space="preserve">Charles Darwin, from </w:t>
      </w:r>
      <w:r w:rsidRPr="00CB45E1">
        <w:rPr>
          <w:i/>
        </w:rPr>
        <w:t xml:space="preserve">On the Origin of </w:t>
      </w:r>
      <w:r>
        <w:rPr>
          <w:i/>
        </w:rPr>
        <w:t>Species</w:t>
      </w:r>
      <w:r w:rsidR="00AA34F3">
        <w:rPr>
          <w:i/>
        </w:rPr>
        <w:t>*</w:t>
      </w:r>
    </w:p>
    <w:p w14:paraId="7674FA57" w14:textId="7FA93C90" w:rsidR="009A6436" w:rsidRDefault="009A6436" w:rsidP="009A6436">
      <w:pPr>
        <w:ind w:left="720"/>
      </w:pPr>
      <w:r>
        <w:t>Michael Madsen, dir.,</w:t>
      </w:r>
      <w:r w:rsidR="004336A7">
        <w:t xml:space="preserve"> </w:t>
      </w:r>
      <w:r w:rsidR="004336A7" w:rsidRPr="00726B10">
        <w:rPr>
          <w:i/>
        </w:rPr>
        <w:t>Into Eternity</w:t>
      </w:r>
    </w:p>
    <w:p w14:paraId="2571FEE2" w14:textId="77777777" w:rsidR="009A6436" w:rsidRDefault="009A6436" w:rsidP="009A6436">
      <w:pPr>
        <w:ind w:left="720"/>
      </w:pPr>
      <w:r>
        <w:t xml:space="preserve">Elizabeth Grosz, from </w:t>
      </w:r>
      <w:r w:rsidRPr="00CB45E1">
        <w:rPr>
          <w:i/>
        </w:rPr>
        <w:t>Nick of Time</w:t>
      </w:r>
      <w:r>
        <w:rPr>
          <w:i/>
        </w:rPr>
        <w:t>*</w:t>
      </w:r>
    </w:p>
    <w:p w14:paraId="168B64CA" w14:textId="214BEAC3" w:rsidR="009A6436" w:rsidRPr="009A6436" w:rsidRDefault="009A6436" w:rsidP="009A6436">
      <w:pPr>
        <w:ind w:left="720"/>
      </w:pPr>
      <w:r w:rsidRPr="009A6436">
        <w:t xml:space="preserve">Lee Edelman, from </w:t>
      </w:r>
      <w:r w:rsidRPr="009A6436">
        <w:rPr>
          <w:i/>
        </w:rPr>
        <w:t>No Future</w:t>
      </w:r>
      <w:r>
        <w:rPr>
          <w:i/>
        </w:rPr>
        <w:t>*</w:t>
      </w:r>
    </w:p>
    <w:p w14:paraId="39277802" w14:textId="77777777" w:rsidR="009A6436" w:rsidRPr="007D5A22" w:rsidRDefault="009A6436">
      <w:pPr>
        <w:rPr>
          <w:b/>
        </w:rPr>
      </w:pPr>
    </w:p>
    <w:p w14:paraId="021F36AA" w14:textId="4FE03E87" w:rsidR="00AF3F90" w:rsidRDefault="007D5A22" w:rsidP="00AF3F90">
      <w:pPr>
        <w:rPr>
          <w:b/>
        </w:rPr>
      </w:pPr>
      <w:r w:rsidRPr="00E616DE">
        <w:rPr>
          <w:b/>
        </w:rPr>
        <w:t xml:space="preserve">Tuesday, April 5 | </w:t>
      </w:r>
      <w:r w:rsidR="00AF3F90">
        <w:rPr>
          <w:b/>
        </w:rPr>
        <w:t xml:space="preserve">Economies of </w:t>
      </w:r>
      <w:r w:rsidR="000B2382">
        <w:rPr>
          <w:b/>
        </w:rPr>
        <w:t>(Post-</w:t>
      </w:r>
      <w:proofErr w:type="gramStart"/>
      <w:r w:rsidR="000B2382">
        <w:rPr>
          <w:b/>
        </w:rPr>
        <w:t>)</w:t>
      </w:r>
      <w:r w:rsidR="00AF3F90">
        <w:rPr>
          <w:b/>
        </w:rPr>
        <w:t>Nature</w:t>
      </w:r>
      <w:proofErr w:type="gramEnd"/>
    </w:p>
    <w:p w14:paraId="0280B74F" w14:textId="77777777" w:rsidR="00AF3F90" w:rsidRDefault="00AF3F90" w:rsidP="00AF3F90">
      <w:pPr>
        <w:rPr>
          <w:b/>
        </w:rPr>
      </w:pPr>
    </w:p>
    <w:p w14:paraId="1F04F0E0" w14:textId="6000DBD2" w:rsidR="00AF3F90" w:rsidRDefault="00AF3F90" w:rsidP="00AF3F90">
      <w:pPr>
        <w:ind w:firstLine="720"/>
      </w:pPr>
      <w:r>
        <w:t>Gerard Manley Hopkins, all selections in anthology</w:t>
      </w:r>
    </w:p>
    <w:p w14:paraId="1B997B11" w14:textId="77777777" w:rsidR="00AF3F90" w:rsidRDefault="00AF3F90" w:rsidP="00AF3F90">
      <w:pPr>
        <w:ind w:firstLine="720"/>
        <w:rPr>
          <w:i/>
        </w:rPr>
      </w:pPr>
      <w:r>
        <w:t xml:space="preserve">From Bernadette Waterman Ward, </w:t>
      </w:r>
      <w:r w:rsidRPr="00E616DE">
        <w:rPr>
          <w:i/>
        </w:rPr>
        <w:t>World as Word</w:t>
      </w:r>
    </w:p>
    <w:p w14:paraId="6A130820" w14:textId="606CA3A9" w:rsidR="00AF3F90" w:rsidRDefault="00AF3F90" w:rsidP="00AF3F90">
      <w:pPr>
        <w:ind w:firstLine="720"/>
      </w:pPr>
      <w:r>
        <w:t xml:space="preserve">Stephanie </w:t>
      </w:r>
      <w:proofErr w:type="spellStart"/>
      <w:r>
        <w:t>LeMenager</w:t>
      </w:r>
      <w:proofErr w:type="spellEnd"/>
      <w:r>
        <w:t>, “Petro-Melancholia: The BP Blowout and the Arts of Grief”</w:t>
      </w:r>
    </w:p>
    <w:p w14:paraId="67977D17" w14:textId="4E2469FE" w:rsidR="000B2382" w:rsidRDefault="000B2382" w:rsidP="000B2382">
      <w:pPr>
        <w:ind w:firstLine="720"/>
      </w:pPr>
      <w:r>
        <w:t xml:space="preserve">Tim Morton, from </w:t>
      </w:r>
      <w:r w:rsidRPr="000B2382">
        <w:rPr>
          <w:i/>
        </w:rPr>
        <w:t>Ecology Without Nature</w:t>
      </w:r>
      <w:r>
        <w:rPr>
          <w:i/>
        </w:rPr>
        <w:t>*</w:t>
      </w:r>
    </w:p>
    <w:p w14:paraId="24B851BC" w14:textId="77777777" w:rsidR="000B2382" w:rsidRPr="000B2382" w:rsidRDefault="000B2382" w:rsidP="000B2382">
      <w:pPr>
        <w:ind w:firstLine="720"/>
      </w:pPr>
    </w:p>
    <w:p w14:paraId="712CAC18" w14:textId="4E519A8C" w:rsidR="000B2382" w:rsidRDefault="007D5A22" w:rsidP="000B2382">
      <w:r>
        <w:rPr>
          <w:b/>
        </w:rPr>
        <w:t xml:space="preserve">Tuesday, April 12 | </w:t>
      </w:r>
      <w:r w:rsidR="000B2382">
        <w:rPr>
          <w:b/>
        </w:rPr>
        <w:t>Future Humanisms</w:t>
      </w:r>
    </w:p>
    <w:p w14:paraId="144759E4" w14:textId="1DB65DD3" w:rsidR="00CC5556" w:rsidRDefault="000B2382">
      <w:pPr>
        <w:rPr>
          <w:b/>
        </w:rPr>
      </w:pPr>
      <w:r>
        <w:rPr>
          <w:b/>
        </w:rPr>
        <w:tab/>
      </w:r>
    </w:p>
    <w:p w14:paraId="2BA2C042" w14:textId="5A668915" w:rsidR="000B2382" w:rsidRDefault="000B2382">
      <w:r>
        <w:rPr>
          <w:b/>
        </w:rPr>
        <w:tab/>
      </w:r>
      <w:proofErr w:type="spellStart"/>
      <w:r w:rsidRPr="000B2382">
        <w:t>Benh</w:t>
      </w:r>
      <w:proofErr w:type="spellEnd"/>
      <w:r w:rsidRPr="000B2382">
        <w:t xml:space="preserve"> </w:t>
      </w:r>
      <w:proofErr w:type="spellStart"/>
      <w:r w:rsidRPr="000B2382">
        <w:t>Zeitlin</w:t>
      </w:r>
      <w:proofErr w:type="spellEnd"/>
      <w:r w:rsidRPr="000B2382">
        <w:t>, dir.</w:t>
      </w:r>
      <w:r>
        <w:rPr>
          <w:b/>
        </w:rPr>
        <w:t xml:space="preserve"> </w:t>
      </w:r>
      <w:r w:rsidRPr="000B2382">
        <w:rPr>
          <w:i/>
        </w:rPr>
        <w:t>Beasts of the Southern Wild</w:t>
      </w:r>
    </w:p>
    <w:p w14:paraId="697D03A8" w14:textId="7A68002F" w:rsidR="000B2382" w:rsidRDefault="00AA34F3">
      <w:r>
        <w:tab/>
      </w:r>
      <w:r w:rsidR="000B2382">
        <w:t>Patricia Yeager, “Beasts of the Southern Wild and Dirty Ecology”*</w:t>
      </w:r>
    </w:p>
    <w:p w14:paraId="25288CEB" w14:textId="56209E9A" w:rsidR="000B2382" w:rsidRDefault="000B2382">
      <w:r>
        <w:tab/>
      </w:r>
      <w:r w:rsidR="00AA34F3" w:rsidRPr="009A6436">
        <w:t xml:space="preserve">Naomi </w:t>
      </w:r>
      <w:proofErr w:type="spellStart"/>
      <w:r w:rsidR="00AA34F3" w:rsidRPr="009A6436">
        <w:t>Oreskes</w:t>
      </w:r>
      <w:proofErr w:type="spellEnd"/>
      <w:r w:rsidR="00AA34F3" w:rsidRPr="009A6436">
        <w:t xml:space="preserve"> and Erik Conway,</w:t>
      </w:r>
      <w:r w:rsidR="00AA34F3">
        <w:rPr>
          <w:i/>
        </w:rPr>
        <w:t xml:space="preserve"> </w:t>
      </w:r>
      <w:r w:rsidR="00AA34F3" w:rsidRPr="008637E4">
        <w:rPr>
          <w:i/>
        </w:rPr>
        <w:t xml:space="preserve">The Collapse of Western Civilization: A View from the </w:t>
      </w:r>
      <w:r w:rsidR="00AA34F3">
        <w:rPr>
          <w:i/>
        </w:rPr>
        <w:tab/>
      </w:r>
      <w:r w:rsidR="00AA34F3" w:rsidRPr="008637E4">
        <w:rPr>
          <w:i/>
        </w:rPr>
        <w:t>Future</w:t>
      </w:r>
      <w:r w:rsidR="00AA34F3">
        <w:t>.</w:t>
      </w:r>
      <w:r w:rsidR="00AA34F3">
        <w:tab/>
      </w:r>
    </w:p>
    <w:p w14:paraId="1F4090E7" w14:textId="77777777" w:rsidR="0068559E" w:rsidRDefault="0068559E" w:rsidP="0068559E">
      <w:pPr>
        <w:ind w:firstLine="720"/>
      </w:pPr>
      <w:r>
        <w:t xml:space="preserve">Margaret Ronda, “Mourning and Melancholia in the </w:t>
      </w:r>
      <w:proofErr w:type="spellStart"/>
      <w:r>
        <w:t>Anthropocene</w:t>
      </w:r>
      <w:proofErr w:type="spellEnd"/>
      <w:r>
        <w:t xml:space="preserve">”* </w:t>
      </w:r>
    </w:p>
    <w:p w14:paraId="524E41D6" w14:textId="2508B4BA" w:rsidR="0068559E" w:rsidRPr="000B2382" w:rsidRDefault="0068559E" w:rsidP="0068559E">
      <w:pPr>
        <w:ind w:firstLine="720"/>
      </w:pPr>
      <w:r>
        <w:t xml:space="preserve">Juliana </w:t>
      </w:r>
      <w:proofErr w:type="spellStart"/>
      <w:r>
        <w:t>Spahr</w:t>
      </w:r>
      <w:proofErr w:type="spellEnd"/>
      <w:r>
        <w:t xml:space="preserve">, selected poems* </w:t>
      </w:r>
    </w:p>
    <w:p w14:paraId="10502E96" w14:textId="77777777" w:rsidR="00CC5556" w:rsidRDefault="00CC5556"/>
    <w:p w14:paraId="723EBA1C" w14:textId="48D7CD0C" w:rsidR="0058546C" w:rsidRPr="00E616DE" w:rsidRDefault="007D5A22" w:rsidP="0058546C">
      <w:pPr>
        <w:rPr>
          <w:b/>
        </w:rPr>
      </w:pPr>
      <w:r w:rsidRPr="007D5A22">
        <w:rPr>
          <w:b/>
        </w:rPr>
        <w:t xml:space="preserve">Tuesday, April 19 | </w:t>
      </w:r>
      <w:proofErr w:type="spellStart"/>
      <w:r w:rsidR="0058546C" w:rsidRPr="00E616DE">
        <w:rPr>
          <w:b/>
        </w:rPr>
        <w:t>World</w:t>
      </w:r>
      <w:r w:rsidR="0042387E">
        <w:rPr>
          <w:b/>
        </w:rPr>
        <w:t>making</w:t>
      </w:r>
      <w:bookmarkStart w:id="0" w:name="_GoBack"/>
      <w:bookmarkEnd w:id="0"/>
      <w:proofErr w:type="spellEnd"/>
      <w:r w:rsidR="0058546C" w:rsidRPr="00E616DE">
        <w:rPr>
          <w:b/>
        </w:rPr>
        <w:t xml:space="preserve"> </w:t>
      </w:r>
    </w:p>
    <w:p w14:paraId="6B76B310" w14:textId="77777777" w:rsidR="0058546C" w:rsidRDefault="0058546C" w:rsidP="0058546C"/>
    <w:p w14:paraId="43C0666C" w14:textId="77777777" w:rsidR="0058546C" w:rsidRDefault="0058546C" w:rsidP="0058546C">
      <w:pPr>
        <w:ind w:left="720"/>
      </w:pPr>
      <w:r>
        <w:t xml:space="preserve">Percy B. Shelley, </w:t>
      </w:r>
      <w:r w:rsidRPr="00E616DE">
        <w:rPr>
          <w:i/>
        </w:rPr>
        <w:t xml:space="preserve">Queen </w:t>
      </w:r>
      <w:proofErr w:type="spellStart"/>
      <w:r w:rsidRPr="00E616DE">
        <w:rPr>
          <w:i/>
        </w:rPr>
        <w:t>Mab</w:t>
      </w:r>
      <w:proofErr w:type="spellEnd"/>
      <w:r>
        <w:t xml:space="preserve">; </w:t>
      </w:r>
      <w:r w:rsidRPr="00E616DE">
        <w:rPr>
          <w:i/>
        </w:rPr>
        <w:t>Prometheus Unbound</w:t>
      </w:r>
      <w:r>
        <w:t xml:space="preserve">; </w:t>
      </w:r>
      <w:r w:rsidRPr="00E616DE">
        <w:rPr>
          <w:i/>
        </w:rPr>
        <w:t>Mont Blanc</w:t>
      </w:r>
      <w:r>
        <w:t xml:space="preserve">, </w:t>
      </w:r>
      <w:r w:rsidRPr="00E616DE">
        <w:rPr>
          <w:i/>
        </w:rPr>
        <w:t>On Life</w:t>
      </w:r>
      <w:r>
        <w:t xml:space="preserve">, “The Sensitive Plant.” </w:t>
      </w:r>
      <w:proofErr w:type="spellStart"/>
      <w:proofErr w:type="gramStart"/>
      <w:r w:rsidRPr="00E616DE">
        <w:rPr>
          <w:i/>
        </w:rPr>
        <w:t>Alastor</w:t>
      </w:r>
      <w:proofErr w:type="spellEnd"/>
      <w:r>
        <w:t xml:space="preserve">, “Mutability”; “To a Skylark;” </w:t>
      </w:r>
      <w:r w:rsidRPr="00E616DE">
        <w:rPr>
          <w:i/>
        </w:rPr>
        <w:t>A Defense of Poetry</w:t>
      </w:r>
      <w:r>
        <w:t>.</w:t>
      </w:r>
      <w:proofErr w:type="gramEnd"/>
      <w:r>
        <w:t xml:space="preserve"> </w:t>
      </w:r>
    </w:p>
    <w:p w14:paraId="47260F95" w14:textId="77777777" w:rsidR="0058546C" w:rsidRDefault="0058546C" w:rsidP="0058546C">
      <w:pPr>
        <w:ind w:left="720"/>
      </w:pPr>
      <w:proofErr w:type="gramStart"/>
      <w:r>
        <w:t xml:space="preserve">Thomas Hardy, “Shelley’s Skylark”; </w:t>
      </w:r>
      <w:r w:rsidRPr="00E616DE">
        <w:rPr>
          <w:i/>
        </w:rPr>
        <w:t>No Man’s Sky</w:t>
      </w:r>
      <w:r>
        <w:t>, and selected reviews.</w:t>
      </w:r>
      <w:proofErr w:type="gramEnd"/>
      <w:r>
        <w:t xml:space="preserve"> </w:t>
      </w:r>
    </w:p>
    <w:p w14:paraId="01CA711E" w14:textId="71172A43" w:rsidR="00CB26C1" w:rsidRDefault="00CB26C1" w:rsidP="0058546C">
      <w:pPr>
        <w:ind w:left="720"/>
      </w:pPr>
      <w:r w:rsidRPr="00CB26C1">
        <w:rPr>
          <w:i/>
        </w:rPr>
        <w:t>No Man’s Sky</w:t>
      </w:r>
      <w:r>
        <w:t>, select reviews.</w:t>
      </w:r>
    </w:p>
    <w:p w14:paraId="048B5C02" w14:textId="77777777" w:rsidR="0006024D" w:rsidRDefault="0006024D"/>
    <w:p w14:paraId="2EAF4362" w14:textId="77777777" w:rsidR="000B2382" w:rsidRDefault="00BC052A" w:rsidP="000B2382">
      <w:pPr>
        <w:rPr>
          <w:b/>
        </w:rPr>
      </w:pPr>
      <w:r w:rsidRPr="00E616DE">
        <w:rPr>
          <w:b/>
        </w:rPr>
        <w:t xml:space="preserve">Tuesday, April 26 | </w:t>
      </w:r>
      <w:r w:rsidR="000B2382">
        <w:rPr>
          <w:b/>
        </w:rPr>
        <w:t>Ending is beginning</w:t>
      </w:r>
    </w:p>
    <w:p w14:paraId="14B8D940" w14:textId="77777777" w:rsidR="000B2382" w:rsidRDefault="000B2382" w:rsidP="000B2382">
      <w:pPr>
        <w:rPr>
          <w:b/>
        </w:rPr>
      </w:pPr>
    </w:p>
    <w:p w14:paraId="12732D24" w14:textId="5F3B5220" w:rsidR="000B2382" w:rsidRDefault="000B2382" w:rsidP="000B2382">
      <w:pPr>
        <w:ind w:firstLine="720"/>
      </w:pPr>
      <w:r w:rsidRPr="00E616DE">
        <w:t xml:space="preserve"> </w:t>
      </w:r>
      <w:r w:rsidR="0058546C">
        <w:t xml:space="preserve">Class </w:t>
      </w:r>
      <w:proofErr w:type="spellStart"/>
      <w:r w:rsidR="0058546C">
        <w:t>wrapup</w:t>
      </w:r>
      <w:proofErr w:type="spellEnd"/>
      <w:r w:rsidR="0058546C">
        <w:t xml:space="preserve"> and student-curated </w:t>
      </w:r>
      <w:r w:rsidR="00CB26C1">
        <w:t>presentations of media objects</w:t>
      </w:r>
      <w:r w:rsidR="0058546C">
        <w:t xml:space="preserve">. </w:t>
      </w:r>
      <w:r w:rsidRPr="00E616DE">
        <w:t xml:space="preserve"> </w:t>
      </w:r>
    </w:p>
    <w:p w14:paraId="5EA3119A" w14:textId="77777777" w:rsidR="0058546C" w:rsidRDefault="0058546C" w:rsidP="000B2382">
      <w:pPr>
        <w:ind w:firstLine="720"/>
      </w:pPr>
    </w:p>
    <w:p w14:paraId="30E72C3E" w14:textId="63C8A299" w:rsidR="0058546C" w:rsidRPr="00E616DE" w:rsidRDefault="0058546C" w:rsidP="0058546C">
      <w:r w:rsidRPr="00E616DE">
        <w:rPr>
          <w:b/>
        </w:rPr>
        <w:t xml:space="preserve">Tuesday, </w:t>
      </w:r>
      <w:r>
        <w:rPr>
          <w:b/>
        </w:rPr>
        <w:t>May 3</w:t>
      </w:r>
      <w:r w:rsidRPr="00E616DE">
        <w:rPr>
          <w:b/>
        </w:rPr>
        <w:t xml:space="preserve"> | </w:t>
      </w:r>
      <w:r w:rsidR="00CB26C1" w:rsidRPr="00CB26C1">
        <w:rPr>
          <w:b/>
          <w:i/>
        </w:rPr>
        <w:t>Ecology, Tragedy, and the Animal: A Graduate Mini-Conference</w:t>
      </w:r>
    </w:p>
    <w:p w14:paraId="43CB454F" w14:textId="5498B9D6" w:rsidR="005A2621" w:rsidRDefault="005A2621" w:rsidP="000B2382"/>
    <w:p w14:paraId="319BAFF0" w14:textId="77777777" w:rsidR="00CB26C1" w:rsidRDefault="0058546C" w:rsidP="0058546C">
      <w:pPr>
        <w:ind w:firstLine="720"/>
      </w:pPr>
      <w:proofErr w:type="gramStart"/>
      <w:r w:rsidRPr="00E616DE">
        <w:t xml:space="preserve">Class </w:t>
      </w:r>
      <w:r w:rsidR="00CB26C1">
        <w:t>mini-conference and reception.</w:t>
      </w:r>
      <w:proofErr w:type="gramEnd"/>
      <w:r w:rsidR="00CB26C1">
        <w:t xml:space="preserve"> </w:t>
      </w:r>
    </w:p>
    <w:p w14:paraId="2D47B3D6" w14:textId="5C49989E" w:rsidR="00CB26C1" w:rsidRPr="00566C4F" w:rsidRDefault="00982A81" w:rsidP="0058546C">
      <w:pPr>
        <w:ind w:firstLine="720"/>
        <w:rPr>
          <w:b/>
          <w:i/>
        </w:rPr>
      </w:pPr>
      <w:r w:rsidRPr="00566C4F">
        <w:rPr>
          <w:b/>
          <w:i/>
        </w:rPr>
        <w:t xml:space="preserve">DELIVER CONFERENCE </w:t>
      </w:r>
      <w:r w:rsidR="00CB26C1" w:rsidRPr="00566C4F">
        <w:rPr>
          <w:b/>
          <w:i/>
        </w:rPr>
        <w:t>PRESENTATION</w:t>
      </w:r>
    </w:p>
    <w:p w14:paraId="0E70BC8B" w14:textId="77777777" w:rsidR="00566C4F" w:rsidRPr="00566C4F" w:rsidRDefault="00566C4F" w:rsidP="0058546C">
      <w:pPr>
        <w:pBdr>
          <w:bottom w:val="single" w:sz="12" w:space="1" w:color="auto"/>
        </w:pBdr>
        <w:ind w:firstLine="720"/>
        <w:rPr>
          <w:b/>
          <w:i/>
        </w:rPr>
      </w:pPr>
    </w:p>
    <w:p w14:paraId="4726D8B4" w14:textId="77777777" w:rsidR="00566C4F" w:rsidRPr="00566C4F" w:rsidRDefault="00566C4F" w:rsidP="0058546C">
      <w:pPr>
        <w:ind w:firstLine="720"/>
        <w:rPr>
          <w:b/>
        </w:rPr>
      </w:pPr>
    </w:p>
    <w:p w14:paraId="064F490B" w14:textId="256B848E" w:rsidR="00CC5556" w:rsidRPr="00566C4F" w:rsidRDefault="00982A81">
      <w:pPr>
        <w:rPr>
          <w:b/>
          <w:i/>
        </w:rPr>
      </w:pPr>
      <w:r w:rsidRPr="00566C4F">
        <w:rPr>
          <w:b/>
          <w:i/>
        </w:rPr>
        <w:t>SEMINAR PAPERS DUE IN HARD COPY, FRIDAY MAY 6, 5 PM</w:t>
      </w:r>
    </w:p>
    <w:p w14:paraId="02C5101E" w14:textId="77777777" w:rsidR="00CB26C1" w:rsidRDefault="00CB26C1"/>
    <w:sectPr w:rsidR="00CB26C1" w:rsidSect="00CB5A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56"/>
    <w:rsid w:val="00010392"/>
    <w:rsid w:val="00032716"/>
    <w:rsid w:val="0006024D"/>
    <w:rsid w:val="000B2382"/>
    <w:rsid w:val="00192673"/>
    <w:rsid w:val="001B4D02"/>
    <w:rsid w:val="002C34E8"/>
    <w:rsid w:val="002C6317"/>
    <w:rsid w:val="002D1736"/>
    <w:rsid w:val="00327CD9"/>
    <w:rsid w:val="00365343"/>
    <w:rsid w:val="003934CE"/>
    <w:rsid w:val="003F4330"/>
    <w:rsid w:val="00402CC7"/>
    <w:rsid w:val="00407169"/>
    <w:rsid w:val="0042387E"/>
    <w:rsid w:val="004336A7"/>
    <w:rsid w:val="00454A67"/>
    <w:rsid w:val="00456510"/>
    <w:rsid w:val="00524D30"/>
    <w:rsid w:val="00566C4F"/>
    <w:rsid w:val="0058546C"/>
    <w:rsid w:val="005A2621"/>
    <w:rsid w:val="005D3FFA"/>
    <w:rsid w:val="0062565C"/>
    <w:rsid w:val="00670635"/>
    <w:rsid w:val="0067219E"/>
    <w:rsid w:val="0067574E"/>
    <w:rsid w:val="0068559E"/>
    <w:rsid w:val="006B797F"/>
    <w:rsid w:val="006E59BF"/>
    <w:rsid w:val="006F2F75"/>
    <w:rsid w:val="006F53C9"/>
    <w:rsid w:val="00715432"/>
    <w:rsid w:val="00726B10"/>
    <w:rsid w:val="007D5A22"/>
    <w:rsid w:val="007E62AD"/>
    <w:rsid w:val="00820305"/>
    <w:rsid w:val="00860485"/>
    <w:rsid w:val="008637E4"/>
    <w:rsid w:val="00871A77"/>
    <w:rsid w:val="008B22AB"/>
    <w:rsid w:val="008F2B49"/>
    <w:rsid w:val="008F63B4"/>
    <w:rsid w:val="009243CC"/>
    <w:rsid w:val="009324D7"/>
    <w:rsid w:val="0097220B"/>
    <w:rsid w:val="00982A81"/>
    <w:rsid w:val="009A6436"/>
    <w:rsid w:val="009D1075"/>
    <w:rsid w:val="00A57785"/>
    <w:rsid w:val="00A63907"/>
    <w:rsid w:val="00AA34F3"/>
    <w:rsid w:val="00AE3565"/>
    <w:rsid w:val="00AF3F90"/>
    <w:rsid w:val="00B0199A"/>
    <w:rsid w:val="00B165E1"/>
    <w:rsid w:val="00B241C6"/>
    <w:rsid w:val="00BA7A8B"/>
    <w:rsid w:val="00BC052A"/>
    <w:rsid w:val="00BD544D"/>
    <w:rsid w:val="00BD788D"/>
    <w:rsid w:val="00BF5AC5"/>
    <w:rsid w:val="00C11EF0"/>
    <w:rsid w:val="00C34792"/>
    <w:rsid w:val="00C46DC3"/>
    <w:rsid w:val="00C87A0F"/>
    <w:rsid w:val="00CB26C1"/>
    <w:rsid w:val="00CB45E1"/>
    <w:rsid w:val="00CB5AFB"/>
    <w:rsid w:val="00CB6E91"/>
    <w:rsid w:val="00CC5556"/>
    <w:rsid w:val="00D0790B"/>
    <w:rsid w:val="00D273CD"/>
    <w:rsid w:val="00D936A3"/>
    <w:rsid w:val="00DB1FC8"/>
    <w:rsid w:val="00DC041B"/>
    <w:rsid w:val="00DD3737"/>
    <w:rsid w:val="00DE17FC"/>
    <w:rsid w:val="00E03999"/>
    <w:rsid w:val="00E2711A"/>
    <w:rsid w:val="00E4218A"/>
    <w:rsid w:val="00E5250E"/>
    <w:rsid w:val="00E604DD"/>
    <w:rsid w:val="00E616DE"/>
    <w:rsid w:val="00E66B31"/>
    <w:rsid w:val="00EB6031"/>
    <w:rsid w:val="00EF0520"/>
    <w:rsid w:val="00F220E3"/>
    <w:rsid w:val="00F239DF"/>
    <w:rsid w:val="00F662DA"/>
    <w:rsid w:val="00FB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D9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3"/>
    <w:rPr>
      <w:rFonts w:ascii="Garamond" w:hAnsi="Garamond"/>
    </w:rPr>
  </w:style>
  <w:style w:type="paragraph" w:styleId="Heading1">
    <w:name w:val="heading 1"/>
    <w:basedOn w:val="Normal"/>
    <w:next w:val="Normal"/>
    <w:link w:val="Heading1Char"/>
    <w:qFormat/>
    <w:rsid w:val="00726B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B10"/>
    <w:rPr>
      <w:color w:val="0000FF" w:themeColor="hyperlink"/>
      <w:u w:val="single"/>
    </w:rPr>
  </w:style>
  <w:style w:type="character" w:customStyle="1" w:styleId="Heading1Char">
    <w:name w:val="Heading 1 Char"/>
    <w:basedOn w:val="DefaultParagraphFont"/>
    <w:link w:val="Heading1"/>
    <w:rsid w:val="00726B10"/>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07169"/>
    <w:rPr>
      <w:color w:val="800080" w:themeColor="followedHyperlink"/>
      <w:u w:val="single"/>
    </w:rPr>
  </w:style>
  <w:style w:type="paragraph" w:styleId="BalloonText">
    <w:name w:val="Balloon Text"/>
    <w:basedOn w:val="Normal"/>
    <w:link w:val="BalloonTextChar"/>
    <w:uiPriority w:val="99"/>
    <w:semiHidden/>
    <w:unhideWhenUsed/>
    <w:rsid w:val="00E52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5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3"/>
    <w:rPr>
      <w:rFonts w:ascii="Garamond" w:hAnsi="Garamond"/>
    </w:rPr>
  </w:style>
  <w:style w:type="paragraph" w:styleId="Heading1">
    <w:name w:val="heading 1"/>
    <w:basedOn w:val="Normal"/>
    <w:next w:val="Normal"/>
    <w:link w:val="Heading1Char"/>
    <w:qFormat/>
    <w:rsid w:val="00726B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B10"/>
    <w:rPr>
      <w:color w:val="0000FF" w:themeColor="hyperlink"/>
      <w:u w:val="single"/>
    </w:rPr>
  </w:style>
  <w:style w:type="character" w:customStyle="1" w:styleId="Heading1Char">
    <w:name w:val="Heading 1 Char"/>
    <w:basedOn w:val="DefaultParagraphFont"/>
    <w:link w:val="Heading1"/>
    <w:rsid w:val="00726B10"/>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07169"/>
    <w:rPr>
      <w:color w:val="800080" w:themeColor="followedHyperlink"/>
      <w:u w:val="single"/>
    </w:rPr>
  </w:style>
  <w:style w:type="paragraph" w:styleId="BalloonText">
    <w:name w:val="Balloon Text"/>
    <w:basedOn w:val="Normal"/>
    <w:link w:val="BalloonTextChar"/>
    <w:uiPriority w:val="99"/>
    <w:semiHidden/>
    <w:unhideWhenUsed/>
    <w:rsid w:val="00E52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5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259">
      <w:bodyDiv w:val="1"/>
      <w:marLeft w:val="0"/>
      <w:marRight w:val="0"/>
      <w:marTop w:val="0"/>
      <w:marBottom w:val="0"/>
      <w:divBdr>
        <w:top w:val="none" w:sz="0" w:space="0" w:color="auto"/>
        <w:left w:val="none" w:sz="0" w:space="0" w:color="auto"/>
        <w:bottom w:val="none" w:sz="0" w:space="0" w:color="auto"/>
        <w:right w:val="none" w:sz="0" w:space="0" w:color="auto"/>
      </w:divBdr>
    </w:div>
    <w:div w:id="87510626">
      <w:bodyDiv w:val="1"/>
      <w:marLeft w:val="0"/>
      <w:marRight w:val="0"/>
      <w:marTop w:val="0"/>
      <w:marBottom w:val="0"/>
      <w:divBdr>
        <w:top w:val="none" w:sz="0" w:space="0" w:color="auto"/>
        <w:left w:val="none" w:sz="0" w:space="0" w:color="auto"/>
        <w:bottom w:val="none" w:sz="0" w:space="0" w:color="auto"/>
        <w:right w:val="none" w:sz="0" w:space="0" w:color="auto"/>
      </w:divBdr>
    </w:div>
    <w:div w:id="127671745">
      <w:bodyDiv w:val="1"/>
      <w:marLeft w:val="0"/>
      <w:marRight w:val="0"/>
      <w:marTop w:val="0"/>
      <w:marBottom w:val="0"/>
      <w:divBdr>
        <w:top w:val="none" w:sz="0" w:space="0" w:color="auto"/>
        <w:left w:val="none" w:sz="0" w:space="0" w:color="auto"/>
        <w:bottom w:val="none" w:sz="0" w:space="0" w:color="auto"/>
        <w:right w:val="none" w:sz="0" w:space="0" w:color="auto"/>
      </w:divBdr>
    </w:div>
    <w:div w:id="188027668">
      <w:bodyDiv w:val="1"/>
      <w:marLeft w:val="0"/>
      <w:marRight w:val="0"/>
      <w:marTop w:val="0"/>
      <w:marBottom w:val="0"/>
      <w:divBdr>
        <w:top w:val="none" w:sz="0" w:space="0" w:color="auto"/>
        <w:left w:val="none" w:sz="0" w:space="0" w:color="auto"/>
        <w:bottom w:val="none" w:sz="0" w:space="0" w:color="auto"/>
        <w:right w:val="none" w:sz="0" w:space="0" w:color="auto"/>
      </w:divBdr>
    </w:div>
    <w:div w:id="196547689">
      <w:bodyDiv w:val="1"/>
      <w:marLeft w:val="0"/>
      <w:marRight w:val="0"/>
      <w:marTop w:val="0"/>
      <w:marBottom w:val="0"/>
      <w:divBdr>
        <w:top w:val="none" w:sz="0" w:space="0" w:color="auto"/>
        <w:left w:val="none" w:sz="0" w:space="0" w:color="auto"/>
        <w:bottom w:val="none" w:sz="0" w:space="0" w:color="auto"/>
        <w:right w:val="none" w:sz="0" w:space="0" w:color="auto"/>
      </w:divBdr>
    </w:div>
    <w:div w:id="243227676">
      <w:bodyDiv w:val="1"/>
      <w:marLeft w:val="0"/>
      <w:marRight w:val="0"/>
      <w:marTop w:val="0"/>
      <w:marBottom w:val="0"/>
      <w:divBdr>
        <w:top w:val="none" w:sz="0" w:space="0" w:color="auto"/>
        <w:left w:val="none" w:sz="0" w:space="0" w:color="auto"/>
        <w:bottom w:val="none" w:sz="0" w:space="0" w:color="auto"/>
        <w:right w:val="none" w:sz="0" w:space="0" w:color="auto"/>
      </w:divBdr>
    </w:div>
    <w:div w:id="296036494">
      <w:bodyDiv w:val="1"/>
      <w:marLeft w:val="0"/>
      <w:marRight w:val="0"/>
      <w:marTop w:val="0"/>
      <w:marBottom w:val="0"/>
      <w:divBdr>
        <w:top w:val="none" w:sz="0" w:space="0" w:color="auto"/>
        <w:left w:val="none" w:sz="0" w:space="0" w:color="auto"/>
        <w:bottom w:val="none" w:sz="0" w:space="0" w:color="auto"/>
        <w:right w:val="none" w:sz="0" w:space="0" w:color="auto"/>
      </w:divBdr>
    </w:div>
    <w:div w:id="406342376">
      <w:bodyDiv w:val="1"/>
      <w:marLeft w:val="0"/>
      <w:marRight w:val="0"/>
      <w:marTop w:val="0"/>
      <w:marBottom w:val="0"/>
      <w:divBdr>
        <w:top w:val="none" w:sz="0" w:space="0" w:color="auto"/>
        <w:left w:val="none" w:sz="0" w:space="0" w:color="auto"/>
        <w:bottom w:val="none" w:sz="0" w:space="0" w:color="auto"/>
        <w:right w:val="none" w:sz="0" w:space="0" w:color="auto"/>
      </w:divBdr>
    </w:div>
    <w:div w:id="408772965">
      <w:bodyDiv w:val="1"/>
      <w:marLeft w:val="0"/>
      <w:marRight w:val="0"/>
      <w:marTop w:val="0"/>
      <w:marBottom w:val="0"/>
      <w:divBdr>
        <w:top w:val="none" w:sz="0" w:space="0" w:color="auto"/>
        <w:left w:val="none" w:sz="0" w:space="0" w:color="auto"/>
        <w:bottom w:val="none" w:sz="0" w:space="0" w:color="auto"/>
        <w:right w:val="none" w:sz="0" w:space="0" w:color="auto"/>
      </w:divBdr>
    </w:div>
    <w:div w:id="501697800">
      <w:bodyDiv w:val="1"/>
      <w:marLeft w:val="0"/>
      <w:marRight w:val="0"/>
      <w:marTop w:val="0"/>
      <w:marBottom w:val="0"/>
      <w:divBdr>
        <w:top w:val="none" w:sz="0" w:space="0" w:color="auto"/>
        <w:left w:val="none" w:sz="0" w:space="0" w:color="auto"/>
        <w:bottom w:val="none" w:sz="0" w:space="0" w:color="auto"/>
        <w:right w:val="none" w:sz="0" w:space="0" w:color="auto"/>
      </w:divBdr>
    </w:div>
    <w:div w:id="1136027344">
      <w:bodyDiv w:val="1"/>
      <w:marLeft w:val="0"/>
      <w:marRight w:val="0"/>
      <w:marTop w:val="0"/>
      <w:marBottom w:val="0"/>
      <w:divBdr>
        <w:top w:val="none" w:sz="0" w:space="0" w:color="auto"/>
        <w:left w:val="none" w:sz="0" w:space="0" w:color="auto"/>
        <w:bottom w:val="none" w:sz="0" w:space="0" w:color="auto"/>
        <w:right w:val="none" w:sz="0" w:space="0" w:color="auto"/>
      </w:divBdr>
    </w:div>
    <w:div w:id="1149057467">
      <w:bodyDiv w:val="1"/>
      <w:marLeft w:val="0"/>
      <w:marRight w:val="0"/>
      <w:marTop w:val="0"/>
      <w:marBottom w:val="0"/>
      <w:divBdr>
        <w:top w:val="none" w:sz="0" w:space="0" w:color="auto"/>
        <w:left w:val="none" w:sz="0" w:space="0" w:color="auto"/>
        <w:bottom w:val="none" w:sz="0" w:space="0" w:color="auto"/>
        <w:right w:val="none" w:sz="0" w:space="0" w:color="auto"/>
      </w:divBdr>
    </w:div>
    <w:div w:id="1186750927">
      <w:bodyDiv w:val="1"/>
      <w:marLeft w:val="0"/>
      <w:marRight w:val="0"/>
      <w:marTop w:val="0"/>
      <w:marBottom w:val="0"/>
      <w:divBdr>
        <w:top w:val="none" w:sz="0" w:space="0" w:color="auto"/>
        <w:left w:val="none" w:sz="0" w:space="0" w:color="auto"/>
        <w:bottom w:val="none" w:sz="0" w:space="0" w:color="auto"/>
        <w:right w:val="none" w:sz="0" w:space="0" w:color="auto"/>
      </w:divBdr>
    </w:div>
    <w:div w:id="1211265951">
      <w:bodyDiv w:val="1"/>
      <w:marLeft w:val="0"/>
      <w:marRight w:val="0"/>
      <w:marTop w:val="0"/>
      <w:marBottom w:val="0"/>
      <w:divBdr>
        <w:top w:val="none" w:sz="0" w:space="0" w:color="auto"/>
        <w:left w:val="none" w:sz="0" w:space="0" w:color="auto"/>
        <w:bottom w:val="none" w:sz="0" w:space="0" w:color="auto"/>
        <w:right w:val="none" w:sz="0" w:space="0" w:color="auto"/>
      </w:divBdr>
    </w:div>
    <w:div w:id="1247422506">
      <w:bodyDiv w:val="1"/>
      <w:marLeft w:val="0"/>
      <w:marRight w:val="0"/>
      <w:marTop w:val="0"/>
      <w:marBottom w:val="0"/>
      <w:divBdr>
        <w:top w:val="none" w:sz="0" w:space="0" w:color="auto"/>
        <w:left w:val="none" w:sz="0" w:space="0" w:color="auto"/>
        <w:bottom w:val="none" w:sz="0" w:space="0" w:color="auto"/>
        <w:right w:val="none" w:sz="0" w:space="0" w:color="auto"/>
      </w:divBdr>
    </w:div>
    <w:div w:id="1348362419">
      <w:bodyDiv w:val="1"/>
      <w:marLeft w:val="0"/>
      <w:marRight w:val="0"/>
      <w:marTop w:val="0"/>
      <w:marBottom w:val="0"/>
      <w:divBdr>
        <w:top w:val="none" w:sz="0" w:space="0" w:color="auto"/>
        <w:left w:val="none" w:sz="0" w:space="0" w:color="auto"/>
        <w:bottom w:val="none" w:sz="0" w:space="0" w:color="auto"/>
        <w:right w:val="none" w:sz="0" w:space="0" w:color="auto"/>
      </w:divBdr>
    </w:div>
    <w:div w:id="1362434034">
      <w:bodyDiv w:val="1"/>
      <w:marLeft w:val="0"/>
      <w:marRight w:val="0"/>
      <w:marTop w:val="0"/>
      <w:marBottom w:val="0"/>
      <w:divBdr>
        <w:top w:val="none" w:sz="0" w:space="0" w:color="auto"/>
        <w:left w:val="none" w:sz="0" w:space="0" w:color="auto"/>
        <w:bottom w:val="none" w:sz="0" w:space="0" w:color="auto"/>
        <w:right w:val="none" w:sz="0" w:space="0" w:color="auto"/>
      </w:divBdr>
    </w:div>
    <w:div w:id="1363479189">
      <w:bodyDiv w:val="1"/>
      <w:marLeft w:val="0"/>
      <w:marRight w:val="0"/>
      <w:marTop w:val="0"/>
      <w:marBottom w:val="0"/>
      <w:divBdr>
        <w:top w:val="none" w:sz="0" w:space="0" w:color="auto"/>
        <w:left w:val="none" w:sz="0" w:space="0" w:color="auto"/>
        <w:bottom w:val="none" w:sz="0" w:space="0" w:color="auto"/>
        <w:right w:val="none" w:sz="0" w:space="0" w:color="auto"/>
      </w:divBdr>
    </w:div>
    <w:div w:id="1393579465">
      <w:bodyDiv w:val="1"/>
      <w:marLeft w:val="0"/>
      <w:marRight w:val="0"/>
      <w:marTop w:val="0"/>
      <w:marBottom w:val="0"/>
      <w:divBdr>
        <w:top w:val="none" w:sz="0" w:space="0" w:color="auto"/>
        <w:left w:val="none" w:sz="0" w:space="0" w:color="auto"/>
        <w:bottom w:val="none" w:sz="0" w:space="0" w:color="auto"/>
        <w:right w:val="none" w:sz="0" w:space="0" w:color="auto"/>
      </w:divBdr>
    </w:div>
    <w:div w:id="1405376030">
      <w:bodyDiv w:val="1"/>
      <w:marLeft w:val="0"/>
      <w:marRight w:val="0"/>
      <w:marTop w:val="0"/>
      <w:marBottom w:val="0"/>
      <w:divBdr>
        <w:top w:val="none" w:sz="0" w:space="0" w:color="auto"/>
        <w:left w:val="none" w:sz="0" w:space="0" w:color="auto"/>
        <w:bottom w:val="none" w:sz="0" w:space="0" w:color="auto"/>
        <w:right w:val="none" w:sz="0" w:space="0" w:color="auto"/>
      </w:divBdr>
    </w:div>
    <w:div w:id="1432624121">
      <w:bodyDiv w:val="1"/>
      <w:marLeft w:val="0"/>
      <w:marRight w:val="0"/>
      <w:marTop w:val="0"/>
      <w:marBottom w:val="0"/>
      <w:divBdr>
        <w:top w:val="none" w:sz="0" w:space="0" w:color="auto"/>
        <w:left w:val="none" w:sz="0" w:space="0" w:color="auto"/>
        <w:bottom w:val="none" w:sz="0" w:space="0" w:color="auto"/>
        <w:right w:val="none" w:sz="0" w:space="0" w:color="auto"/>
      </w:divBdr>
    </w:div>
    <w:div w:id="1435131759">
      <w:bodyDiv w:val="1"/>
      <w:marLeft w:val="0"/>
      <w:marRight w:val="0"/>
      <w:marTop w:val="0"/>
      <w:marBottom w:val="0"/>
      <w:divBdr>
        <w:top w:val="none" w:sz="0" w:space="0" w:color="auto"/>
        <w:left w:val="none" w:sz="0" w:space="0" w:color="auto"/>
        <w:bottom w:val="none" w:sz="0" w:space="0" w:color="auto"/>
        <w:right w:val="none" w:sz="0" w:space="0" w:color="auto"/>
      </w:divBdr>
    </w:div>
    <w:div w:id="1511140350">
      <w:bodyDiv w:val="1"/>
      <w:marLeft w:val="0"/>
      <w:marRight w:val="0"/>
      <w:marTop w:val="0"/>
      <w:marBottom w:val="0"/>
      <w:divBdr>
        <w:top w:val="none" w:sz="0" w:space="0" w:color="auto"/>
        <w:left w:val="none" w:sz="0" w:space="0" w:color="auto"/>
        <w:bottom w:val="none" w:sz="0" w:space="0" w:color="auto"/>
        <w:right w:val="none" w:sz="0" w:space="0" w:color="auto"/>
      </w:divBdr>
    </w:div>
    <w:div w:id="1580748997">
      <w:bodyDiv w:val="1"/>
      <w:marLeft w:val="0"/>
      <w:marRight w:val="0"/>
      <w:marTop w:val="0"/>
      <w:marBottom w:val="0"/>
      <w:divBdr>
        <w:top w:val="none" w:sz="0" w:space="0" w:color="auto"/>
        <w:left w:val="none" w:sz="0" w:space="0" w:color="auto"/>
        <w:bottom w:val="none" w:sz="0" w:space="0" w:color="auto"/>
        <w:right w:val="none" w:sz="0" w:space="0" w:color="auto"/>
      </w:divBdr>
    </w:div>
    <w:div w:id="1693413176">
      <w:bodyDiv w:val="1"/>
      <w:marLeft w:val="0"/>
      <w:marRight w:val="0"/>
      <w:marTop w:val="0"/>
      <w:marBottom w:val="0"/>
      <w:divBdr>
        <w:top w:val="none" w:sz="0" w:space="0" w:color="auto"/>
        <w:left w:val="none" w:sz="0" w:space="0" w:color="auto"/>
        <w:bottom w:val="none" w:sz="0" w:space="0" w:color="auto"/>
        <w:right w:val="none" w:sz="0" w:space="0" w:color="auto"/>
      </w:divBdr>
    </w:div>
    <w:div w:id="1734348790">
      <w:bodyDiv w:val="1"/>
      <w:marLeft w:val="0"/>
      <w:marRight w:val="0"/>
      <w:marTop w:val="0"/>
      <w:marBottom w:val="0"/>
      <w:divBdr>
        <w:top w:val="none" w:sz="0" w:space="0" w:color="auto"/>
        <w:left w:val="none" w:sz="0" w:space="0" w:color="auto"/>
        <w:bottom w:val="none" w:sz="0" w:space="0" w:color="auto"/>
        <w:right w:val="none" w:sz="0" w:space="0" w:color="auto"/>
      </w:divBdr>
    </w:div>
    <w:div w:id="1760567122">
      <w:bodyDiv w:val="1"/>
      <w:marLeft w:val="0"/>
      <w:marRight w:val="0"/>
      <w:marTop w:val="0"/>
      <w:marBottom w:val="0"/>
      <w:divBdr>
        <w:top w:val="none" w:sz="0" w:space="0" w:color="auto"/>
        <w:left w:val="none" w:sz="0" w:space="0" w:color="auto"/>
        <w:bottom w:val="none" w:sz="0" w:space="0" w:color="auto"/>
        <w:right w:val="none" w:sz="0" w:space="0" w:color="auto"/>
      </w:divBdr>
    </w:div>
    <w:div w:id="1875344570">
      <w:bodyDiv w:val="1"/>
      <w:marLeft w:val="0"/>
      <w:marRight w:val="0"/>
      <w:marTop w:val="0"/>
      <w:marBottom w:val="0"/>
      <w:divBdr>
        <w:top w:val="none" w:sz="0" w:space="0" w:color="auto"/>
        <w:left w:val="none" w:sz="0" w:space="0" w:color="auto"/>
        <w:bottom w:val="none" w:sz="0" w:space="0" w:color="auto"/>
        <w:right w:val="none" w:sz="0" w:space="0" w:color="auto"/>
      </w:divBdr>
    </w:div>
    <w:div w:id="1941177298">
      <w:bodyDiv w:val="1"/>
      <w:marLeft w:val="0"/>
      <w:marRight w:val="0"/>
      <w:marTop w:val="0"/>
      <w:marBottom w:val="0"/>
      <w:divBdr>
        <w:top w:val="none" w:sz="0" w:space="0" w:color="auto"/>
        <w:left w:val="none" w:sz="0" w:space="0" w:color="auto"/>
        <w:bottom w:val="none" w:sz="0" w:space="0" w:color="auto"/>
        <w:right w:val="none" w:sz="0" w:space="0" w:color="auto"/>
      </w:divBdr>
    </w:div>
    <w:div w:id="1991211584">
      <w:bodyDiv w:val="1"/>
      <w:marLeft w:val="0"/>
      <w:marRight w:val="0"/>
      <w:marTop w:val="0"/>
      <w:marBottom w:val="0"/>
      <w:divBdr>
        <w:top w:val="none" w:sz="0" w:space="0" w:color="auto"/>
        <w:left w:val="none" w:sz="0" w:space="0" w:color="auto"/>
        <w:bottom w:val="none" w:sz="0" w:space="0" w:color="auto"/>
        <w:right w:val="none" w:sz="0" w:space="0" w:color="auto"/>
      </w:divBdr>
    </w:div>
    <w:div w:id="2020540928">
      <w:bodyDiv w:val="1"/>
      <w:marLeft w:val="0"/>
      <w:marRight w:val="0"/>
      <w:marTop w:val="0"/>
      <w:marBottom w:val="0"/>
      <w:divBdr>
        <w:top w:val="none" w:sz="0" w:space="0" w:color="auto"/>
        <w:left w:val="none" w:sz="0" w:space="0" w:color="auto"/>
        <w:bottom w:val="none" w:sz="0" w:space="0" w:color="auto"/>
        <w:right w:val="none" w:sz="0" w:space="0" w:color="auto"/>
      </w:divBdr>
    </w:div>
    <w:div w:id="2037266698">
      <w:bodyDiv w:val="1"/>
      <w:marLeft w:val="0"/>
      <w:marRight w:val="0"/>
      <w:marTop w:val="0"/>
      <w:marBottom w:val="0"/>
      <w:divBdr>
        <w:top w:val="none" w:sz="0" w:space="0" w:color="auto"/>
        <w:left w:val="none" w:sz="0" w:space="0" w:color="auto"/>
        <w:bottom w:val="none" w:sz="0" w:space="0" w:color="auto"/>
        <w:right w:val="none" w:sz="0" w:space="0" w:color="auto"/>
      </w:divBdr>
    </w:div>
    <w:div w:id="2085178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gervaseprograms.georgetown.edu/honor/system/53377.html" TargetMode="External"/><Relationship Id="rId7" Type="http://schemas.openxmlformats.org/officeDocument/2006/relationships/hyperlink" Target="http://guarc.georgetown.edu/disability/accommodations/" TargetMode="External"/><Relationship Id="rId8" Type="http://schemas.openxmlformats.org/officeDocument/2006/relationships/hyperlink" Target="http://guides.library.georgetown.edu/content.php?pid=236629&amp;sid=397054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2289</Words>
  <Characters>13049</Characters>
  <Application>Microsoft Macintosh Word</Application>
  <DocSecurity>0</DocSecurity>
  <Lines>108</Lines>
  <Paragraphs>30</Paragraphs>
  <ScaleCrop>false</ScaleCrop>
  <Company>Georgetown University</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Hensley</dc:creator>
  <cp:keywords/>
  <dc:description/>
  <cp:lastModifiedBy>Nathan Hensley</cp:lastModifiedBy>
  <cp:revision>11</cp:revision>
  <cp:lastPrinted>2016-01-13T21:43:00Z</cp:lastPrinted>
  <dcterms:created xsi:type="dcterms:W3CDTF">2016-01-13T21:48:00Z</dcterms:created>
  <dcterms:modified xsi:type="dcterms:W3CDTF">2016-01-14T15:38:00Z</dcterms:modified>
</cp:coreProperties>
</file>