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C2D66" w14:textId="77777777" w:rsidR="00C05AE6" w:rsidRPr="00950D5B" w:rsidRDefault="00036F28" w:rsidP="00C05AE6">
      <w:pPr>
        <w:contextualSpacing/>
        <w:rPr>
          <w:b/>
        </w:rPr>
      </w:pPr>
      <w:r>
        <w:rPr>
          <w:b/>
        </w:rPr>
        <w:t xml:space="preserve">Faith and Doubt in </w:t>
      </w:r>
      <w:r w:rsidR="005575A5">
        <w:rPr>
          <w:b/>
        </w:rPr>
        <w:t>Nineteenth-Century British</w:t>
      </w:r>
      <w:r>
        <w:rPr>
          <w:b/>
        </w:rPr>
        <w:t xml:space="preserve"> Literature </w:t>
      </w:r>
      <w:r w:rsidR="00C05AE6" w:rsidRPr="00950D5B">
        <w:rPr>
          <w:b/>
        </w:rPr>
        <w:tab/>
      </w:r>
      <w:r w:rsidR="00C05AE6" w:rsidRPr="00950D5B">
        <w:rPr>
          <w:b/>
        </w:rPr>
        <w:tab/>
      </w:r>
      <w:r w:rsidR="00A171B8">
        <w:t>Spring</w:t>
      </w:r>
      <w:r w:rsidR="00C05AE6" w:rsidRPr="00950D5B">
        <w:t xml:space="preserve"> 201</w:t>
      </w:r>
      <w:r w:rsidR="00641D73">
        <w:t>6</w:t>
      </w:r>
    </w:p>
    <w:p w14:paraId="788C2D67" w14:textId="77777777" w:rsidR="00C05AE6" w:rsidRPr="00950D5B" w:rsidRDefault="00C05AE6" w:rsidP="00C05AE6">
      <w:pPr>
        <w:contextualSpacing/>
      </w:pPr>
      <w:r w:rsidRPr="00950D5B">
        <w:t>Professor Jonathan Farina</w:t>
      </w:r>
    </w:p>
    <w:p w14:paraId="788C2D6C" w14:textId="77777777" w:rsidR="00C05AE6" w:rsidRPr="00950D5B" w:rsidRDefault="00C05AE6" w:rsidP="00C05AE6">
      <w:pPr>
        <w:contextualSpacing/>
      </w:pPr>
    </w:p>
    <w:p w14:paraId="788C2D6D" w14:textId="77777777" w:rsidR="00C05AE6" w:rsidRPr="00950D5B" w:rsidRDefault="00C05AE6" w:rsidP="00C05AE6">
      <w:pPr>
        <w:pBdr>
          <w:bottom w:val="single" w:sz="4" w:space="1" w:color="auto"/>
        </w:pBdr>
        <w:contextualSpacing/>
        <w:rPr>
          <w:b/>
          <w:smallCaps/>
        </w:rPr>
      </w:pPr>
      <w:r w:rsidRPr="00950D5B">
        <w:rPr>
          <w:b/>
          <w:smallCaps/>
        </w:rPr>
        <w:t>Course Description:</w:t>
      </w:r>
    </w:p>
    <w:p w14:paraId="788C2D6E" w14:textId="77777777" w:rsidR="00C05AE6" w:rsidRPr="00950D5B" w:rsidRDefault="00C05AE6" w:rsidP="00C05AE6">
      <w:pPr>
        <w:contextualSpacing/>
      </w:pPr>
    </w:p>
    <w:p w14:paraId="788C2D6F" w14:textId="33694FE6" w:rsidR="00274534" w:rsidRDefault="00BE6903" w:rsidP="00C05AE6">
      <w:pPr>
        <w:contextualSpacing/>
      </w:pPr>
      <w:r>
        <w:t>Victorian writers characterized their era as, among other things, an age of fait</w:t>
      </w:r>
      <w:r w:rsidR="00B00933">
        <w:t>h and doubt, and their writings c</w:t>
      </w:r>
      <w:r>
        <w:t xml:space="preserve">onsistently vacillate between or concurrently exhibit what they called “the critical spirit” and “the will to believe.” </w:t>
      </w:r>
      <w:r w:rsidR="00CD4BEC">
        <w:t>T</w:t>
      </w:r>
      <w:r>
        <w:t xml:space="preserve">his course </w:t>
      </w:r>
      <w:r w:rsidR="00B00933">
        <w:t xml:space="preserve">will discuss the forces of secularization (or apparent secularization?) confronting nineteenth-century writers, forces including the institutionalization of modern forms of science and statistics, the maturation of capitalism, and the spread of liberalism. And it will discuss the tensions and aesthetics of Anglican theology in the Oxford or Tractarian movement and in debates about and between Dissenters, Catholics, Agnostics, and Atheists. But fundamentally our questions will lead us to interrogate the roles of faith and skepticism in the literary domain: faith and doubt inflect not only narrative and lyric depictions of </w:t>
      </w:r>
      <w:r w:rsidR="00FB65BB">
        <w:t>love, work,</w:t>
      </w:r>
      <w:r w:rsidR="00B00933">
        <w:t xml:space="preserve"> family, socialism, cosmopolitanism, nationhood, death, memory, materiality, and sex </w:t>
      </w:r>
      <w:r w:rsidR="00FB65BB">
        <w:t>so on</w:t>
      </w:r>
      <w:r w:rsidR="00B00933">
        <w:t>, but narrative and lyric themselves as forms</w:t>
      </w:r>
      <w:r w:rsidR="00A578EE">
        <w:t>.</w:t>
      </w:r>
      <w:r w:rsidR="00B00933">
        <w:t xml:space="preserve"> Fiction and poetry formally depend on faith and doubt, for they are forms of make believe, forms of critique, at once real and imagined. So this course ideally will get us to toe the line where religion and literature overlap not just thematically but stylistically, generically, and epistemically. </w:t>
      </w:r>
    </w:p>
    <w:p w14:paraId="788C2D81" w14:textId="77777777" w:rsidR="00C05AE6" w:rsidRPr="00950D5B" w:rsidRDefault="00C05AE6" w:rsidP="00C05AE6">
      <w:pPr>
        <w:pBdr>
          <w:bottom w:val="single" w:sz="4" w:space="1" w:color="auto"/>
        </w:pBdr>
        <w:contextualSpacing/>
        <w:rPr>
          <w:smallCaps/>
        </w:rPr>
      </w:pPr>
    </w:p>
    <w:p w14:paraId="788C2D82" w14:textId="77777777" w:rsidR="00C05AE6" w:rsidRPr="000F7529" w:rsidRDefault="00C05AE6" w:rsidP="00C05AE6">
      <w:pPr>
        <w:pBdr>
          <w:bottom w:val="single" w:sz="4" w:space="1" w:color="auto"/>
        </w:pBdr>
        <w:contextualSpacing/>
        <w:rPr>
          <w:b/>
          <w:smallCaps/>
        </w:rPr>
      </w:pPr>
      <w:r w:rsidRPr="000F7529">
        <w:rPr>
          <w:b/>
          <w:smallCaps/>
        </w:rPr>
        <w:t>Assessment:</w:t>
      </w:r>
    </w:p>
    <w:p w14:paraId="788C2D83" w14:textId="77777777" w:rsidR="00C05AE6" w:rsidRDefault="00C05AE6" w:rsidP="006040F7">
      <w:pPr>
        <w:contextualSpacing/>
      </w:pPr>
    </w:p>
    <w:p w14:paraId="788C2D85" w14:textId="07293AF7" w:rsidR="00B74C6A" w:rsidRDefault="00B74C6A" w:rsidP="006040F7">
      <w:pPr>
        <w:contextualSpacing/>
      </w:pPr>
      <w:r>
        <w:t xml:space="preserve">Attendance </w:t>
      </w:r>
      <w:r w:rsidR="00B518CB">
        <w:t>– Required. After 1 excused absence your final grade will drop one unit (A- to B+, or B+ to B) for every additional absence.</w:t>
      </w:r>
    </w:p>
    <w:p w14:paraId="68E6B76C" w14:textId="77777777" w:rsidR="00B518CB" w:rsidRDefault="00B518CB" w:rsidP="006040F7">
      <w:pPr>
        <w:contextualSpacing/>
      </w:pPr>
    </w:p>
    <w:p w14:paraId="788C2D86" w14:textId="31007921" w:rsidR="00B74C6A" w:rsidRDefault="00B518CB" w:rsidP="006040F7">
      <w:pPr>
        <w:contextualSpacing/>
      </w:pPr>
      <w:r>
        <w:t>Quizzes and Informal Writing (25</w:t>
      </w:r>
      <w:r w:rsidR="00B74C6A">
        <w:t>%)</w:t>
      </w:r>
    </w:p>
    <w:p w14:paraId="788C2D87" w14:textId="77777777" w:rsidR="00B74C6A" w:rsidRDefault="00B74C6A" w:rsidP="006040F7">
      <w:pPr>
        <w:contextualSpacing/>
      </w:pPr>
    </w:p>
    <w:p w14:paraId="788C2D88" w14:textId="1B5AAA1C" w:rsidR="00DF43C3" w:rsidRDefault="00B518CB" w:rsidP="006040F7">
      <w:pPr>
        <w:contextualSpacing/>
      </w:pPr>
      <w:r>
        <w:t>Short Essay (25</w:t>
      </w:r>
      <w:r w:rsidR="00DF43C3">
        <w:t xml:space="preserve">%): </w:t>
      </w:r>
      <w:r w:rsidR="00C4454E">
        <w:t xml:space="preserve">5 pages; </w:t>
      </w:r>
      <w:r w:rsidR="00DF43C3">
        <w:t>perform a litera</w:t>
      </w:r>
      <w:r w:rsidR="00FB65BB">
        <w:t>ry analysis of any of the following</w:t>
      </w:r>
      <w:r w:rsidR="00DF43C3">
        <w:t xml:space="preserve"> </w:t>
      </w:r>
      <w:r w:rsidR="00FB65BB">
        <w:t xml:space="preserve">texts: </w:t>
      </w:r>
      <w:r w:rsidR="00FB65BB">
        <w:rPr>
          <w:i/>
        </w:rPr>
        <w:t>Culture and Anarchy</w:t>
      </w:r>
      <w:r w:rsidR="00B00933">
        <w:rPr>
          <w:i/>
        </w:rPr>
        <w:t xml:space="preserve"> </w:t>
      </w:r>
      <w:r w:rsidR="00B00933">
        <w:t>(Arnold)</w:t>
      </w:r>
      <w:r w:rsidR="00FB65BB">
        <w:rPr>
          <w:i/>
        </w:rPr>
        <w:t>, Literature and Dogma</w:t>
      </w:r>
      <w:r w:rsidR="00B00933">
        <w:rPr>
          <w:i/>
        </w:rPr>
        <w:t xml:space="preserve"> </w:t>
      </w:r>
      <w:r w:rsidR="00B00933" w:rsidRPr="00B00933">
        <w:t>(A</w:t>
      </w:r>
      <w:r w:rsidR="00B00933">
        <w:t>rnold)</w:t>
      </w:r>
      <w:r w:rsidR="00FB65BB">
        <w:rPr>
          <w:i/>
        </w:rPr>
        <w:t xml:space="preserve">, </w:t>
      </w:r>
      <w:r w:rsidR="00641FE4">
        <w:rPr>
          <w:i/>
        </w:rPr>
        <w:t xml:space="preserve">Studies in the Renaissance </w:t>
      </w:r>
      <w:r w:rsidR="00641FE4">
        <w:t xml:space="preserve">(Pater), </w:t>
      </w:r>
      <w:r w:rsidR="00DF43C3" w:rsidRPr="00C4454E">
        <w:rPr>
          <w:i/>
        </w:rPr>
        <w:t>The Christian Year</w:t>
      </w:r>
      <w:r w:rsidR="00641FE4">
        <w:rPr>
          <w:i/>
        </w:rPr>
        <w:t xml:space="preserve"> </w:t>
      </w:r>
      <w:r w:rsidR="00641FE4">
        <w:t>(Keble)</w:t>
      </w:r>
      <w:r w:rsidR="00DF43C3" w:rsidRPr="00C4454E">
        <w:rPr>
          <w:i/>
        </w:rPr>
        <w:t>, Bridgewater Treatises</w:t>
      </w:r>
      <w:r w:rsidR="00FB65BB">
        <w:rPr>
          <w:i/>
        </w:rPr>
        <w:t xml:space="preserve"> </w:t>
      </w:r>
      <w:r w:rsidR="00FB65BB">
        <w:t>(Babbage or Paley)</w:t>
      </w:r>
      <w:r w:rsidR="00DF43C3" w:rsidRPr="00C4454E">
        <w:rPr>
          <w:i/>
        </w:rPr>
        <w:t>, Tracts for the Times, Essays and Reviews</w:t>
      </w:r>
      <w:r w:rsidR="00C4454E">
        <w:t xml:space="preserve">, </w:t>
      </w:r>
      <w:r w:rsidR="00FB65BB">
        <w:t>the 39 articles</w:t>
      </w:r>
      <w:r w:rsidR="00B00933">
        <w:t xml:space="preserve">, Agnosticism and Christianity (Huxley), </w:t>
      </w:r>
      <w:r w:rsidR="00B00933" w:rsidRPr="00B00933">
        <w:rPr>
          <w:i/>
        </w:rPr>
        <w:t>Christianity and Culture</w:t>
      </w:r>
      <w:r w:rsidR="00B00933">
        <w:t xml:space="preserve"> (Eliot)</w:t>
      </w:r>
      <w:r w:rsidR="00FB65BB">
        <w:t xml:space="preserve">, Keble’s </w:t>
      </w:r>
      <w:r w:rsidR="00FB65BB">
        <w:rPr>
          <w:i/>
        </w:rPr>
        <w:t xml:space="preserve">Lectures on </w:t>
      </w:r>
      <w:r w:rsidR="00FB65BB" w:rsidRPr="00B00933">
        <w:rPr>
          <w:i/>
        </w:rPr>
        <w:t>Poetry</w:t>
      </w:r>
      <w:r w:rsidR="00FB65BB">
        <w:t xml:space="preserve">, </w:t>
      </w:r>
      <w:r w:rsidR="00B00933" w:rsidRPr="00B00933">
        <w:rPr>
          <w:i/>
        </w:rPr>
        <w:t>Thus Spoke Zarathustra</w:t>
      </w:r>
      <w:r w:rsidR="00B00933">
        <w:t xml:space="preserve"> (Nietzsche), </w:t>
      </w:r>
      <w:r w:rsidR="00FB65BB">
        <w:t xml:space="preserve">or </w:t>
      </w:r>
      <w:r w:rsidR="00B00933">
        <w:t xml:space="preserve">another non-fictional nineteenth-century text about questions of religion. </w:t>
      </w:r>
      <w:r w:rsidR="00FB65BB">
        <w:t>Interpret the text a</w:t>
      </w:r>
      <w:r w:rsidR="00C4454E">
        <w:t>s you would a more familiar “literary” text, employing any critical approach/</w:t>
      </w:r>
      <w:proofErr w:type="spellStart"/>
      <w:r w:rsidR="00C4454E">
        <w:t>es</w:t>
      </w:r>
      <w:proofErr w:type="spellEnd"/>
      <w:r w:rsidR="00B00933">
        <w:t xml:space="preserve">. </w:t>
      </w:r>
      <w:r w:rsidR="00FB65BB">
        <w:t xml:space="preserve">Spend 1-2 paragraphs (isolated or interspersed) explaining the occasion and context of the text you select. </w:t>
      </w:r>
      <w:r w:rsidR="00C4454E">
        <w:t xml:space="preserve"> </w:t>
      </w:r>
      <w:r w:rsidR="00DF43C3">
        <w:t xml:space="preserve"> </w:t>
      </w:r>
    </w:p>
    <w:p w14:paraId="788C2D89" w14:textId="77777777" w:rsidR="00DF43C3" w:rsidRDefault="00DF43C3" w:rsidP="006040F7">
      <w:pPr>
        <w:contextualSpacing/>
      </w:pPr>
    </w:p>
    <w:p w14:paraId="788C2D8A" w14:textId="71CCFE7F" w:rsidR="00B74C6A" w:rsidRDefault="00B74C6A" w:rsidP="006040F7">
      <w:pPr>
        <w:contextualSpacing/>
      </w:pPr>
      <w:r>
        <w:t>Research Paper (</w:t>
      </w:r>
      <w:r w:rsidR="00B518CB">
        <w:t>35</w:t>
      </w:r>
      <w:r w:rsidR="00C4454E">
        <w:t xml:space="preserve">%): 10 pages, </w:t>
      </w:r>
      <w:r w:rsidR="00C4454E" w:rsidRPr="00E426EB">
        <w:rPr>
          <w:u w:val="single"/>
        </w:rPr>
        <w:t>at least 4</w:t>
      </w:r>
      <w:r w:rsidR="00C4454E">
        <w:t xml:space="preserve"> </w:t>
      </w:r>
      <w:r w:rsidR="00C4454E" w:rsidRPr="00E426EB">
        <w:rPr>
          <w:u w:val="single"/>
        </w:rPr>
        <w:t>peer-reviewed</w:t>
      </w:r>
      <w:r w:rsidR="00C4454E">
        <w:t xml:space="preserve">, </w:t>
      </w:r>
      <w:r w:rsidR="00C4454E" w:rsidRPr="00E426EB">
        <w:rPr>
          <w:u w:val="single"/>
        </w:rPr>
        <w:t>literary-critical</w:t>
      </w:r>
      <w:r w:rsidR="00C4454E">
        <w:t xml:space="preserve"> secondary sources; put a novel or poem/s from the course or your other readings in nineteenth-century British literature in dialogue with one of the contextual writings on faith and doubt that we’ve broached in class and generate a thesis about their mutual formal or ideological investments. Use the handout of guiding questions to direct your thesis and/or generate a research question. </w:t>
      </w:r>
    </w:p>
    <w:p w14:paraId="788C2D8B" w14:textId="77777777" w:rsidR="00B74C6A" w:rsidRDefault="00B74C6A" w:rsidP="006040F7">
      <w:pPr>
        <w:contextualSpacing/>
      </w:pPr>
    </w:p>
    <w:p w14:paraId="788C2D8C" w14:textId="375F134F" w:rsidR="00B74C6A" w:rsidRPr="00950D5B" w:rsidRDefault="00B518CB" w:rsidP="006040F7">
      <w:pPr>
        <w:contextualSpacing/>
      </w:pPr>
      <w:r>
        <w:t>Final Exam (15</w:t>
      </w:r>
      <w:r w:rsidR="00B74C6A">
        <w:t xml:space="preserve">%), including objective questions and </w:t>
      </w:r>
      <w:r w:rsidR="00DF43C3">
        <w:t>IDs/short answers</w:t>
      </w:r>
    </w:p>
    <w:p w14:paraId="788C2D8D" w14:textId="77777777" w:rsidR="00C05AE6" w:rsidRPr="00950D5B" w:rsidRDefault="00C05AE6" w:rsidP="00C05AE6">
      <w:pPr>
        <w:contextualSpacing/>
      </w:pPr>
    </w:p>
    <w:p w14:paraId="788C2D8E" w14:textId="77777777" w:rsidR="00C05AE6" w:rsidRPr="00950D5B" w:rsidRDefault="00C05AE6" w:rsidP="00C05AE6">
      <w:pPr>
        <w:pBdr>
          <w:bottom w:val="single" w:sz="4" w:space="1" w:color="auto"/>
        </w:pBdr>
        <w:contextualSpacing/>
        <w:rPr>
          <w:b/>
        </w:rPr>
      </w:pPr>
      <w:proofErr w:type="gramStart"/>
      <w:r w:rsidRPr="00950D5B">
        <w:rPr>
          <w:b/>
          <w:smallCaps/>
        </w:rPr>
        <w:t>Texts</w:t>
      </w:r>
      <w:r w:rsidR="00514579">
        <w:rPr>
          <w:b/>
          <w:smallCaps/>
        </w:rPr>
        <w:t xml:space="preserve"> </w:t>
      </w:r>
      <w:r w:rsidRPr="00950D5B">
        <w:rPr>
          <w:b/>
        </w:rPr>
        <w:t>:</w:t>
      </w:r>
      <w:proofErr w:type="gramEnd"/>
      <w:r w:rsidRPr="00950D5B">
        <w:rPr>
          <w:b/>
        </w:rPr>
        <w:t xml:space="preserve">   </w:t>
      </w:r>
    </w:p>
    <w:p w14:paraId="788C2D8F" w14:textId="77777777" w:rsidR="00C05AE6" w:rsidRPr="00950D5B" w:rsidRDefault="00C05AE6" w:rsidP="00C05AE6">
      <w:pPr>
        <w:contextualSpacing/>
      </w:pPr>
    </w:p>
    <w:p w14:paraId="788C2D90" w14:textId="77777777" w:rsidR="00C05AE6" w:rsidRPr="00950D5B" w:rsidRDefault="00C05AE6" w:rsidP="00C05AE6">
      <w:pPr>
        <w:contextualSpacing/>
        <w:rPr>
          <w:i/>
        </w:rPr>
      </w:pPr>
      <w:r w:rsidRPr="00950D5B">
        <w:rPr>
          <w:i/>
        </w:rPr>
        <w:lastRenderedPageBreak/>
        <w:t>Required:</w:t>
      </w:r>
    </w:p>
    <w:p w14:paraId="7F9E053D" w14:textId="77777777" w:rsidR="00CD4BEC" w:rsidRDefault="00CD4BEC" w:rsidP="00CD4BEC">
      <w:pPr>
        <w:contextualSpacing/>
      </w:pPr>
    </w:p>
    <w:p w14:paraId="18E03DE1" w14:textId="58909000" w:rsidR="004F6ABF" w:rsidRDefault="004F6ABF" w:rsidP="004F6ABF">
      <w:pPr>
        <w:contextualSpacing/>
      </w:pPr>
      <w:r>
        <w:t xml:space="preserve">Elizabeth Gaskell, </w:t>
      </w:r>
      <w:r w:rsidRPr="006742F4">
        <w:rPr>
          <w:i/>
        </w:rPr>
        <w:t>North and South</w:t>
      </w:r>
      <w:r w:rsidR="006742F4">
        <w:t xml:space="preserve"> (Oxford) ISBN: 97-0-19-953700-6</w:t>
      </w:r>
    </w:p>
    <w:p w14:paraId="78A1BFFE" w14:textId="77777777" w:rsidR="004F6ABF" w:rsidRDefault="004F6ABF" w:rsidP="004F6ABF">
      <w:pPr>
        <w:contextualSpacing/>
      </w:pPr>
    </w:p>
    <w:p w14:paraId="704F6696" w14:textId="77777777" w:rsidR="004F6ABF" w:rsidRDefault="004F6ABF" w:rsidP="004F6ABF">
      <w:pPr>
        <w:contextualSpacing/>
      </w:pPr>
      <w:r>
        <w:t xml:space="preserve">George Eliot, </w:t>
      </w:r>
      <w:r w:rsidRPr="006742F4">
        <w:rPr>
          <w:i/>
        </w:rPr>
        <w:t>Adam Bede</w:t>
      </w:r>
      <w:r>
        <w:t xml:space="preserve"> (Penguin) ISBN: 9780140431216</w:t>
      </w:r>
    </w:p>
    <w:p w14:paraId="1F31046B" w14:textId="77777777" w:rsidR="004F6ABF" w:rsidRDefault="004F6ABF" w:rsidP="004F6ABF">
      <w:pPr>
        <w:contextualSpacing/>
      </w:pPr>
    </w:p>
    <w:p w14:paraId="368333DF" w14:textId="77777777" w:rsidR="004F6ABF" w:rsidRDefault="004F6ABF" w:rsidP="004F6ABF">
      <w:pPr>
        <w:contextualSpacing/>
      </w:pPr>
      <w:r>
        <w:t xml:space="preserve">John Henry Newman, </w:t>
      </w:r>
      <w:r w:rsidRPr="006742F4">
        <w:rPr>
          <w:i/>
        </w:rPr>
        <w:t xml:space="preserve">Apologia Pro Vita </w:t>
      </w:r>
      <w:proofErr w:type="spellStart"/>
      <w:r w:rsidRPr="006742F4">
        <w:rPr>
          <w:i/>
        </w:rPr>
        <w:t>Sua</w:t>
      </w:r>
      <w:proofErr w:type="spellEnd"/>
      <w:r>
        <w:t xml:space="preserve"> (Norton) ISBN: 9780393097665</w:t>
      </w:r>
    </w:p>
    <w:p w14:paraId="0BDBA89E" w14:textId="77777777" w:rsidR="004F6ABF" w:rsidRDefault="004F6ABF" w:rsidP="004F6ABF">
      <w:pPr>
        <w:contextualSpacing/>
      </w:pPr>
    </w:p>
    <w:p w14:paraId="04E06EDF" w14:textId="74A6F7A8" w:rsidR="004F6ABF" w:rsidRDefault="004F6ABF" w:rsidP="004F6ABF">
      <w:pPr>
        <w:contextualSpacing/>
      </w:pPr>
      <w:r>
        <w:t xml:space="preserve">Mrs. Humphry Ward, </w:t>
      </w:r>
      <w:proofErr w:type="spellStart"/>
      <w:r w:rsidRPr="006742F4">
        <w:rPr>
          <w:i/>
        </w:rPr>
        <w:t>Helbeck</w:t>
      </w:r>
      <w:proofErr w:type="spellEnd"/>
      <w:r w:rsidRPr="006742F4">
        <w:rPr>
          <w:i/>
        </w:rPr>
        <w:t xml:space="preserve"> of </w:t>
      </w:r>
      <w:proofErr w:type="spellStart"/>
      <w:r w:rsidRPr="006742F4">
        <w:rPr>
          <w:i/>
        </w:rPr>
        <w:t>Bannisdale</w:t>
      </w:r>
      <w:proofErr w:type="spellEnd"/>
      <w:r>
        <w:t xml:space="preserve"> (Penguin English Library) ISBN: 0140431942</w:t>
      </w:r>
    </w:p>
    <w:p w14:paraId="4477E696" w14:textId="77777777" w:rsidR="004F6ABF" w:rsidRDefault="004F6ABF" w:rsidP="004F6ABF">
      <w:pPr>
        <w:contextualSpacing/>
      </w:pPr>
    </w:p>
    <w:p w14:paraId="38F75832" w14:textId="77777777" w:rsidR="004F6ABF" w:rsidRDefault="004F6ABF" w:rsidP="004F6ABF">
      <w:pPr>
        <w:contextualSpacing/>
      </w:pPr>
      <w:r>
        <w:t xml:space="preserve">Bram Stoker, </w:t>
      </w:r>
      <w:r w:rsidRPr="006742F4">
        <w:rPr>
          <w:i/>
        </w:rPr>
        <w:t>Dracula</w:t>
      </w:r>
      <w:r>
        <w:t xml:space="preserve"> (Penguin) ISBN:  9780141439846</w:t>
      </w:r>
    </w:p>
    <w:p w14:paraId="03FF5B19" w14:textId="77777777" w:rsidR="004F6ABF" w:rsidRDefault="004F6ABF" w:rsidP="004F6ABF">
      <w:pPr>
        <w:contextualSpacing/>
      </w:pPr>
    </w:p>
    <w:p w14:paraId="05E86827" w14:textId="6DCF527A" w:rsidR="004F6ABF" w:rsidRDefault="004F6ABF" w:rsidP="004F6ABF">
      <w:pPr>
        <w:contextualSpacing/>
      </w:pPr>
      <w:r>
        <w:t xml:space="preserve">Mark Knight and Emma Mason, </w:t>
      </w:r>
      <w:r w:rsidRPr="006742F4">
        <w:rPr>
          <w:i/>
        </w:rPr>
        <w:t>Nineteenth-Century Religion and Literature: An Introduction</w:t>
      </w:r>
      <w:r>
        <w:t xml:space="preserve"> (Oxford) ISBN: 9780199277117</w:t>
      </w:r>
    </w:p>
    <w:p w14:paraId="46D5DA64" w14:textId="77777777" w:rsidR="004F6ABF" w:rsidRDefault="004F6ABF" w:rsidP="00C05AE6">
      <w:pPr>
        <w:contextualSpacing/>
      </w:pPr>
    </w:p>
    <w:p w14:paraId="6E7784A9" w14:textId="77777777" w:rsidR="004F6ABF" w:rsidRPr="00950D5B" w:rsidRDefault="004F6ABF" w:rsidP="004F6ABF">
      <w:pPr>
        <w:contextualSpacing/>
        <w:rPr>
          <w:i/>
        </w:rPr>
      </w:pPr>
      <w:r w:rsidRPr="00950D5B">
        <w:rPr>
          <w:i/>
        </w:rPr>
        <w:t>Recommended:</w:t>
      </w:r>
    </w:p>
    <w:p w14:paraId="7A292E45" w14:textId="77777777" w:rsidR="004F6ABF" w:rsidRDefault="004F6ABF" w:rsidP="004F6ABF">
      <w:pPr>
        <w:contextualSpacing/>
      </w:pPr>
    </w:p>
    <w:p w14:paraId="18E10CF9" w14:textId="604C4067" w:rsidR="004F6ABF" w:rsidRDefault="004F6ABF" w:rsidP="004F6ABF">
      <w:pPr>
        <w:contextualSpacing/>
      </w:pPr>
      <w:r>
        <w:t xml:space="preserve">Alfred Tennyson, </w:t>
      </w:r>
      <w:r w:rsidRPr="00CD4BEC">
        <w:rPr>
          <w:i/>
        </w:rPr>
        <w:t>In Memoriam</w:t>
      </w:r>
      <w:r>
        <w:t xml:space="preserve"> (Norton)</w:t>
      </w:r>
      <w:r w:rsidR="00B518CB">
        <w:t xml:space="preserve"> ISBN: 978-0-393-97926-8</w:t>
      </w:r>
    </w:p>
    <w:p w14:paraId="391F2A34" w14:textId="77777777" w:rsidR="004F6ABF" w:rsidRDefault="004F6ABF" w:rsidP="00C05AE6">
      <w:pPr>
        <w:contextualSpacing/>
      </w:pPr>
    </w:p>
    <w:p w14:paraId="788C2D9F" w14:textId="767EE756" w:rsidR="006040F7" w:rsidRDefault="004F6ABF" w:rsidP="00C05AE6">
      <w:pPr>
        <w:contextualSpacing/>
      </w:pPr>
      <w:r>
        <w:t xml:space="preserve">Additional readings (poems and a few essays) will be made available on Blackboard or the web. Many of you will have the poems already in anthologies from ENGL 2112. </w:t>
      </w:r>
      <w:r w:rsidR="00514579" w:rsidRPr="00E426EB">
        <w:rPr>
          <w:u w:val="single"/>
        </w:rPr>
        <w:t>Print copies and bring them to class</w:t>
      </w:r>
      <w:r w:rsidR="00514579">
        <w:t>.</w:t>
      </w:r>
    </w:p>
    <w:p w14:paraId="560C87E8" w14:textId="77777777" w:rsidR="00CD4BEC" w:rsidRDefault="00CD4BEC" w:rsidP="00C05AE6">
      <w:pPr>
        <w:contextualSpacing/>
      </w:pPr>
    </w:p>
    <w:p w14:paraId="1B7D6935" w14:textId="77777777" w:rsidR="00B66FE6" w:rsidRPr="00950D5B" w:rsidRDefault="00B66FE6" w:rsidP="00B66FE6">
      <w:pPr>
        <w:pBdr>
          <w:bottom w:val="single" w:sz="4" w:space="1" w:color="auto"/>
        </w:pBdr>
        <w:contextualSpacing/>
        <w:rPr>
          <w:b/>
          <w:smallCaps/>
        </w:rPr>
      </w:pPr>
      <w:r w:rsidRPr="00950D5B">
        <w:rPr>
          <w:b/>
          <w:smallCaps/>
        </w:rPr>
        <w:t xml:space="preserve">Schedule of Readings/Assignments: </w:t>
      </w:r>
    </w:p>
    <w:p w14:paraId="3539CBE7" w14:textId="77777777" w:rsidR="00B66FE6" w:rsidRPr="00950D5B" w:rsidRDefault="00B66FE6" w:rsidP="00B66FE6">
      <w:pPr>
        <w:contextualSpacing/>
      </w:pPr>
    </w:p>
    <w:p w14:paraId="31C4A325" w14:textId="1CB84A2D" w:rsidR="00B66FE6" w:rsidRPr="00B66FE6" w:rsidRDefault="00B66FE6" w:rsidP="00B66FE6">
      <w:pPr>
        <w:spacing w:after="280" w:afterAutospacing="1"/>
        <w:contextualSpacing/>
        <w:rPr>
          <w:rFonts w:eastAsia="Californian FB"/>
        </w:rPr>
      </w:pPr>
      <w:r>
        <w:rPr>
          <w:rFonts w:eastAsia="Californian FB"/>
        </w:rPr>
        <w:t xml:space="preserve">Tues., Jan. 12: Introductions, Concepts, and </w:t>
      </w:r>
      <w:r w:rsidR="00225393">
        <w:rPr>
          <w:rFonts w:eastAsia="Californian FB"/>
        </w:rPr>
        <w:t>Keble</w:t>
      </w:r>
      <w:r w:rsidR="007F1C5C">
        <w:rPr>
          <w:rFonts w:eastAsia="Californian FB"/>
        </w:rPr>
        <w:t>; Read Knight and Mason, pp. 1-14</w:t>
      </w:r>
    </w:p>
    <w:p w14:paraId="5FB37F5B" w14:textId="77777777" w:rsidR="00B66FE6" w:rsidRDefault="00B66FE6" w:rsidP="00B66FE6">
      <w:pPr>
        <w:spacing w:after="280" w:afterAutospacing="1"/>
        <w:contextualSpacing/>
        <w:rPr>
          <w:rFonts w:eastAsia="Californian FB"/>
        </w:rPr>
      </w:pPr>
    </w:p>
    <w:p w14:paraId="71DED9A5" w14:textId="6EF96C4A" w:rsidR="00EE3600" w:rsidRPr="00EE3600" w:rsidRDefault="00B66FE6" w:rsidP="00B66FE6">
      <w:pPr>
        <w:spacing w:after="280" w:afterAutospacing="1"/>
        <w:contextualSpacing/>
      </w:pPr>
      <w:r>
        <w:rPr>
          <w:rFonts w:eastAsia="Californian FB"/>
        </w:rPr>
        <w:t>Thurs., Jan. 14</w:t>
      </w:r>
      <w:r w:rsidRPr="00950D5B">
        <w:rPr>
          <w:rFonts w:eastAsia="Californian FB"/>
        </w:rPr>
        <w:t xml:space="preserve">: </w:t>
      </w:r>
      <w:r w:rsidR="00C327E9">
        <w:rPr>
          <w:rFonts w:eastAsia="Californian FB"/>
        </w:rPr>
        <w:t>Read Mason, pp. 17-</w:t>
      </w:r>
      <w:r w:rsidR="00DA2CB7">
        <w:rPr>
          <w:rFonts w:eastAsia="Californian FB"/>
        </w:rPr>
        <w:t>30, 36-</w:t>
      </w:r>
      <w:r w:rsidR="00C327E9">
        <w:rPr>
          <w:rFonts w:eastAsia="Californian FB"/>
        </w:rPr>
        <w:t xml:space="preserve">45; </w:t>
      </w:r>
      <w:r w:rsidR="00C327E9" w:rsidRPr="00C327E9">
        <w:rPr>
          <w:color w:val="333333"/>
          <w:shd w:val="clear" w:color="auto" w:fill="FFFFFF"/>
        </w:rPr>
        <w:t xml:space="preserve">Charlotte </w:t>
      </w:r>
      <w:proofErr w:type="spellStart"/>
      <w:r w:rsidR="00C327E9" w:rsidRPr="00C327E9">
        <w:rPr>
          <w:color w:val="333333"/>
          <w:shd w:val="clear" w:color="auto" w:fill="FFFFFF"/>
        </w:rPr>
        <w:t>Brontë</w:t>
      </w:r>
      <w:proofErr w:type="spellEnd"/>
      <w:r w:rsidR="00C327E9" w:rsidRPr="00C327E9">
        <w:rPr>
          <w:color w:val="333333"/>
          <w:shd w:val="clear" w:color="auto" w:fill="FFFFFF"/>
        </w:rPr>
        <w:t xml:space="preserve">: “The Missionary” </w:t>
      </w:r>
      <w:r w:rsidR="00EE3600">
        <w:rPr>
          <w:color w:val="333333"/>
          <w:shd w:val="clear" w:color="auto" w:fill="FFFFFF"/>
        </w:rPr>
        <w:t>[</w:t>
      </w:r>
      <w:hyperlink r:id="rId5" w:history="1">
        <w:r w:rsidR="00C327E9" w:rsidRPr="00EE3600">
          <w:rPr>
            <w:rStyle w:val="Hyperlink"/>
            <w:color w:val="0000FF"/>
            <w:shd w:val="clear" w:color="auto" w:fill="FFFFFF"/>
          </w:rPr>
          <w:t>http://digital.library.upenn.edu/women/bronte/poems/pbc-missionary.html</w:t>
        </w:r>
      </w:hyperlink>
      <w:r w:rsidR="00EE3600">
        <w:t>]</w:t>
      </w:r>
    </w:p>
    <w:p w14:paraId="49C731BD" w14:textId="77777777" w:rsidR="00C327E9" w:rsidRDefault="00C327E9" w:rsidP="00B66FE6">
      <w:pPr>
        <w:spacing w:after="280" w:afterAutospacing="1"/>
        <w:contextualSpacing/>
        <w:rPr>
          <w:color w:val="333333"/>
          <w:shd w:val="clear" w:color="auto" w:fill="FFFFFF"/>
        </w:rPr>
      </w:pPr>
      <w:r w:rsidRPr="00C327E9">
        <w:rPr>
          <w:color w:val="333333"/>
          <w:shd w:val="clear" w:color="auto" w:fill="FFFFFF"/>
        </w:rPr>
        <w:t xml:space="preserve">Anne </w:t>
      </w:r>
      <w:proofErr w:type="spellStart"/>
      <w:r w:rsidRPr="00C327E9">
        <w:rPr>
          <w:color w:val="333333"/>
          <w:shd w:val="clear" w:color="auto" w:fill="FFFFFF"/>
        </w:rPr>
        <w:t>Brontë</w:t>
      </w:r>
      <w:proofErr w:type="spellEnd"/>
      <w:r w:rsidRPr="00C327E9">
        <w:rPr>
          <w:color w:val="333333"/>
          <w:shd w:val="clear" w:color="auto" w:fill="FFFFFF"/>
        </w:rPr>
        <w:t>: “The Doubter’s Prayer” [</w:t>
      </w:r>
      <w:hyperlink r:id="rId6" w:history="1">
        <w:r w:rsidRPr="00EE3600">
          <w:rPr>
            <w:rStyle w:val="Hyperlink"/>
            <w:color w:val="0000FF"/>
            <w:shd w:val="clear" w:color="auto" w:fill="FFFFFF"/>
          </w:rPr>
          <w:t>http://digital.library.upenn.edu/women/bronte/poems/pba-doubter.html</w:t>
        </w:r>
      </w:hyperlink>
      <w:r>
        <w:rPr>
          <w:color w:val="333333"/>
          <w:shd w:val="clear" w:color="auto" w:fill="FFFFFF"/>
        </w:rPr>
        <w:t>]</w:t>
      </w:r>
    </w:p>
    <w:p w14:paraId="2FF39798" w14:textId="1432786B" w:rsidR="00DA2CB7" w:rsidRDefault="00C327E9" w:rsidP="00B66FE6">
      <w:pPr>
        <w:spacing w:after="280" w:afterAutospacing="1"/>
        <w:contextualSpacing/>
        <w:rPr>
          <w:color w:val="333333"/>
          <w:shd w:val="clear" w:color="auto" w:fill="FFFFFF"/>
        </w:rPr>
      </w:pPr>
      <w:r w:rsidRPr="00C327E9">
        <w:rPr>
          <w:color w:val="333333"/>
          <w:shd w:val="clear" w:color="auto" w:fill="FFFFFF"/>
        </w:rPr>
        <w:t xml:space="preserve">Anne </w:t>
      </w:r>
      <w:proofErr w:type="spellStart"/>
      <w:r w:rsidRPr="00C327E9">
        <w:rPr>
          <w:color w:val="333333"/>
          <w:shd w:val="clear" w:color="auto" w:fill="FFFFFF"/>
        </w:rPr>
        <w:t>Brontë</w:t>
      </w:r>
      <w:proofErr w:type="spellEnd"/>
      <w:r w:rsidRPr="00C327E9">
        <w:rPr>
          <w:color w:val="333333"/>
          <w:shd w:val="clear" w:color="auto" w:fill="FFFFFF"/>
        </w:rPr>
        <w:t>: “A Reminiscence” [</w:t>
      </w:r>
      <w:hyperlink r:id="rId7" w:history="1">
        <w:r w:rsidRPr="00EE3600">
          <w:rPr>
            <w:rStyle w:val="Hyperlink"/>
            <w:color w:val="0000FF"/>
            <w:shd w:val="clear" w:color="auto" w:fill="FFFFFF"/>
          </w:rPr>
          <w:t>http://digital.library.upenn.edu/women/bronte/poems/pba-reminiscence.html</w:t>
        </w:r>
      </w:hyperlink>
      <w:r w:rsidRPr="00C327E9">
        <w:rPr>
          <w:color w:val="333333"/>
          <w:shd w:val="clear" w:color="auto" w:fill="FFFFFF"/>
        </w:rPr>
        <w:t>]</w:t>
      </w:r>
    </w:p>
    <w:p w14:paraId="4FC7BF9C" w14:textId="77777777" w:rsidR="00B66FE6" w:rsidRPr="00950D5B" w:rsidRDefault="00B66FE6" w:rsidP="00B66FE6">
      <w:pPr>
        <w:spacing w:after="280" w:afterAutospacing="1"/>
        <w:contextualSpacing/>
      </w:pPr>
    </w:p>
    <w:p w14:paraId="3D0E9ABD" w14:textId="3DC83A53" w:rsidR="00B66FE6" w:rsidRPr="00990E00" w:rsidRDefault="00B66FE6" w:rsidP="00B66FE6">
      <w:pPr>
        <w:spacing w:after="280" w:afterAutospacing="1"/>
        <w:contextualSpacing/>
      </w:pPr>
      <w:r>
        <w:rPr>
          <w:rFonts w:eastAsia="Californian FB"/>
        </w:rPr>
        <w:t>Tues., Jan. 19</w:t>
      </w:r>
      <w:r w:rsidRPr="00950D5B">
        <w:rPr>
          <w:rFonts w:eastAsia="Californian FB"/>
        </w:rPr>
        <w:t>:</w:t>
      </w:r>
      <w:r>
        <w:t> </w:t>
      </w:r>
      <w:r w:rsidR="00061402">
        <w:rPr>
          <w:rFonts w:eastAsia="Californian FB"/>
        </w:rPr>
        <w:t xml:space="preserve">Tennyson, </w:t>
      </w:r>
      <w:r w:rsidR="00DA2CB7" w:rsidRPr="00061402">
        <w:rPr>
          <w:rFonts w:eastAsia="Californian FB"/>
          <w:i/>
        </w:rPr>
        <w:t>In Mem</w:t>
      </w:r>
      <w:r w:rsidR="00061402" w:rsidRPr="00061402">
        <w:rPr>
          <w:rFonts w:eastAsia="Californian FB"/>
          <w:i/>
        </w:rPr>
        <w:t>oriam</w:t>
      </w:r>
      <w:r w:rsidR="00061402">
        <w:rPr>
          <w:rFonts w:eastAsia="Californian FB"/>
        </w:rPr>
        <w:t>,</w:t>
      </w:r>
      <w:r w:rsidR="00EE3600">
        <w:rPr>
          <w:rFonts w:eastAsia="Californian FB"/>
        </w:rPr>
        <w:t xml:space="preserve"> stanzas I-LXXXII</w:t>
      </w:r>
    </w:p>
    <w:p w14:paraId="7453210B" w14:textId="77777777" w:rsidR="00B66FE6" w:rsidRPr="00950D5B" w:rsidRDefault="00B66FE6" w:rsidP="00B66FE6">
      <w:pPr>
        <w:spacing w:after="280" w:afterAutospacing="1"/>
        <w:contextualSpacing/>
        <w:rPr>
          <w:rFonts w:eastAsia="Californian FB"/>
        </w:rPr>
      </w:pPr>
    </w:p>
    <w:p w14:paraId="3427A1C7" w14:textId="5E03F92F" w:rsidR="00B66FE6" w:rsidRPr="00214116" w:rsidRDefault="00B66FE6" w:rsidP="00B66FE6">
      <w:pPr>
        <w:spacing w:after="280" w:afterAutospacing="1"/>
        <w:contextualSpacing/>
      </w:pPr>
      <w:r>
        <w:rPr>
          <w:rFonts w:eastAsia="Californian FB"/>
        </w:rPr>
        <w:t>Thurs., Jan. 21</w:t>
      </w:r>
      <w:r w:rsidRPr="00950D5B">
        <w:rPr>
          <w:rFonts w:eastAsia="Californian FB"/>
        </w:rPr>
        <w:t>:</w:t>
      </w:r>
      <w:r w:rsidRPr="00950D5B">
        <w:t xml:space="preserve"> </w:t>
      </w:r>
      <w:r w:rsidR="00061402">
        <w:t xml:space="preserve">Tennyson, </w:t>
      </w:r>
      <w:r w:rsidR="00061402" w:rsidRPr="00061402">
        <w:rPr>
          <w:i/>
        </w:rPr>
        <w:t>In Memoriam</w:t>
      </w:r>
      <w:r w:rsidR="00061402">
        <w:t>,</w:t>
      </w:r>
      <w:r w:rsidR="00EE3600">
        <w:t xml:space="preserve"> stanzas LXXXIII-Epilogue </w:t>
      </w:r>
    </w:p>
    <w:p w14:paraId="6F760FA7" w14:textId="77777777" w:rsidR="00B66FE6" w:rsidRDefault="00B66FE6" w:rsidP="00B66FE6">
      <w:pPr>
        <w:spacing w:after="280" w:afterAutospacing="1"/>
        <w:contextualSpacing/>
        <w:rPr>
          <w:i/>
        </w:rPr>
      </w:pPr>
    </w:p>
    <w:p w14:paraId="1F437AFF" w14:textId="015A84F8" w:rsidR="00B66FE6" w:rsidRPr="00DA2CB7" w:rsidRDefault="00B66FE6" w:rsidP="00B66FE6">
      <w:pPr>
        <w:spacing w:after="280" w:afterAutospacing="1"/>
        <w:contextualSpacing/>
      </w:pPr>
      <w:r>
        <w:t>Tues., Jan. 26</w:t>
      </w:r>
      <w:r w:rsidRPr="00D867F0">
        <w:t>:</w:t>
      </w:r>
      <w:r>
        <w:rPr>
          <w:i/>
        </w:rPr>
        <w:t xml:space="preserve"> </w:t>
      </w:r>
      <w:r w:rsidR="00DA2CB7">
        <w:t>K</w:t>
      </w:r>
      <w:r w:rsidR="00061402">
        <w:t xml:space="preserve">night and Mason, 52-80; Gaskell, </w:t>
      </w:r>
      <w:r w:rsidR="00061402" w:rsidRPr="00061402">
        <w:rPr>
          <w:i/>
        </w:rPr>
        <w:t>North and South</w:t>
      </w:r>
      <w:r w:rsidR="00061402">
        <w:t>, pp.</w:t>
      </w:r>
      <w:r w:rsidR="00EE3600">
        <w:t xml:space="preserve"> </w:t>
      </w:r>
      <w:r w:rsidR="00C7236E">
        <w:t>3-65</w:t>
      </w:r>
    </w:p>
    <w:p w14:paraId="7AD24FE4" w14:textId="77777777" w:rsidR="00B66FE6" w:rsidRDefault="00B66FE6" w:rsidP="00B66FE6">
      <w:pPr>
        <w:spacing w:after="280" w:afterAutospacing="1"/>
        <w:contextualSpacing/>
        <w:rPr>
          <w:i/>
        </w:rPr>
      </w:pPr>
    </w:p>
    <w:p w14:paraId="714FD410" w14:textId="52EBC8B0" w:rsidR="00B66FE6" w:rsidRPr="00DA2CB7" w:rsidRDefault="00B66FE6" w:rsidP="00B66FE6">
      <w:pPr>
        <w:spacing w:after="280" w:afterAutospacing="1"/>
        <w:contextualSpacing/>
        <w:rPr>
          <w:rFonts w:eastAsia="Californian FB"/>
        </w:rPr>
      </w:pPr>
      <w:r>
        <w:t>Thurs., Jan. 28</w:t>
      </w:r>
      <w:r w:rsidRPr="00D867F0">
        <w:t>:</w:t>
      </w:r>
      <w:r>
        <w:rPr>
          <w:i/>
        </w:rPr>
        <w:t xml:space="preserve"> </w:t>
      </w:r>
      <w:r w:rsidR="00DA2CB7">
        <w:t>Gaskell</w:t>
      </w:r>
      <w:r w:rsidR="00061402">
        <w:t xml:space="preserve">, </w:t>
      </w:r>
      <w:r w:rsidR="00061402" w:rsidRPr="00061402">
        <w:rPr>
          <w:i/>
        </w:rPr>
        <w:t>North and South</w:t>
      </w:r>
      <w:r w:rsidR="00061402">
        <w:t>, pp.</w:t>
      </w:r>
      <w:r w:rsidR="00EE3600">
        <w:t xml:space="preserve"> 6</w:t>
      </w:r>
      <w:r w:rsidR="00C7236E">
        <w:t>5-131</w:t>
      </w:r>
    </w:p>
    <w:p w14:paraId="1E875BEE" w14:textId="77777777" w:rsidR="00B66FE6" w:rsidRDefault="00B66FE6" w:rsidP="00B66FE6">
      <w:pPr>
        <w:spacing w:after="280" w:afterAutospacing="1"/>
        <w:contextualSpacing/>
        <w:rPr>
          <w:rFonts w:eastAsia="Californian FB"/>
        </w:rPr>
      </w:pPr>
    </w:p>
    <w:p w14:paraId="50379EDF" w14:textId="58581D9C" w:rsidR="00B66FE6" w:rsidRPr="00B66FE6" w:rsidRDefault="00B66FE6" w:rsidP="00B66FE6">
      <w:pPr>
        <w:spacing w:after="280" w:afterAutospacing="1"/>
        <w:contextualSpacing/>
        <w:rPr>
          <w:rFonts w:eastAsia="Californian FB"/>
          <w:b/>
        </w:rPr>
      </w:pPr>
      <w:r>
        <w:rPr>
          <w:rFonts w:eastAsia="Californian FB"/>
        </w:rPr>
        <w:t>Tues. Feb. 2:</w:t>
      </w:r>
      <w:r w:rsidRPr="00950D5B">
        <w:rPr>
          <w:rFonts w:eastAsia="Californian FB"/>
        </w:rPr>
        <w:t xml:space="preserve"> </w:t>
      </w:r>
      <w:r w:rsidR="00061402">
        <w:t xml:space="preserve">Gaskell, </w:t>
      </w:r>
      <w:r w:rsidR="00061402" w:rsidRPr="00061402">
        <w:rPr>
          <w:i/>
        </w:rPr>
        <w:t>North and South</w:t>
      </w:r>
      <w:r w:rsidR="00061402">
        <w:t>, pp.</w:t>
      </w:r>
      <w:r w:rsidR="00C7236E">
        <w:t xml:space="preserve"> 131</w:t>
      </w:r>
      <w:r w:rsidR="00EE3600">
        <w:t>-</w:t>
      </w:r>
      <w:r w:rsidR="00C7236E">
        <w:t>239</w:t>
      </w:r>
    </w:p>
    <w:p w14:paraId="7964314C" w14:textId="77777777" w:rsidR="00061402" w:rsidRDefault="00061402" w:rsidP="00B66FE6">
      <w:pPr>
        <w:spacing w:after="280" w:afterAutospacing="1"/>
        <w:contextualSpacing/>
        <w:rPr>
          <w:rFonts w:eastAsia="Californian FB"/>
        </w:rPr>
      </w:pPr>
    </w:p>
    <w:p w14:paraId="00D69F8A" w14:textId="797C905A" w:rsidR="00B66FE6" w:rsidRPr="00006781" w:rsidRDefault="00B66FE6" w:rsidP="00B66FE6">
      <w:pPr>
        <w:spacing w:after="280" w:afterAutospacing="1"/>
        <w:contextualSpacing/>
        <w:rPr>
          <w:rFonts w:eastAsia="Californian FB"/>
        </w:rPr>
      </w:pPr>
      <w:r>
        <w:rPr>
          <w:rFonts w:eastAsia="Californian FB"/>
        </w:rPr>
        <w:t>Thurs. Feb. 4:</w:t>
      </w:r>
      <w:r w:rsidRPr="00950D5B">
        <w:rPr>
          <w:rFonts w:eastAsia="Californian FB"/>
        </w:rPr>
        <w:t xml:space="preserve"> </w:t>
      </w:r>
      <w:r w:rsidR="00061402">
        <w:t xml:space="preserve">Gaskell, </w:t>
      </w:r>
      <w:r w:rsidR="00061402" w:rsidRPr="00061402">
        <w:rPr>
          <w:i/>
        </w:rPr>
        <w:t>North and South</w:t>
      </w:r>
      <w:r w:rsidR="00061402">
        <w:t>, pp.</w:t>
      </w:r>
      <w:r w:rsidR="00C7236E">
        <w:t xml:space="preserve"> 240-309</w:t>
      </w:r>
    </w:p>
    <w:p w14:paraId="44B33265" w14:textId="77777777" w:rsidR="00B66FE6" w:rsidRDefault="00B66FE6" w:rsidP="00B66FE6">
      <w:pPr>
        <w:spacing w:after="280" w:afterAutospacing="1"/>
        <w:contextualSpacing/>
      </w:pPr>
    </w:p>
    <w:p w14:paraId="27839EB5" w14:textId="2C72D85F" w:rsidR="00B66FE6" w:rsidRDefault="00B66FE6" w:rsidP="00B66FE6">
      <w:pPr>
        <w:spacing w:after="280" w:afterAutospacing="1"/>
        <w:contextualSpacing/>
      </w:pPr>
      <w:r>
        <w:lastRenderedPageBreak/>
        <w:t>Tues., Feb. 9</w:t>
      </w:r>
      <w:r w:rsidRPr="006124C1">
        <w:t>:</w:t>
      </w:r>
      <w:r>
        <w:rPr>
          <w:rFonts w:eastAsia="Californian FB"/>
          <w:i/>
        </w:rPr>
        <w:t xml:space="preserve"> </w:t>
      </w:r>
      <w:r w:rsidR="00061402">
        <w:t xml:space="preserve">Gaskell, </w:t>
      </w:r>
      <w:r w:rsidR="00061402" w:rsidRPr="00061402">
        <w:rPr>
          <w:i/>
        </w:rPr>
        <w:t>North and South</w:t>
      </w:r>
      <w:r w:rsidR="00061402">
        <w:t>, pp.</w:t>
      </w:r>
      <w:r w:rsidR="00C7236E">
        <w:t xml:space="preserve"> 309-436</w:t>
      </w:r>
    </w:p>
    <w:p w14:paraId="62920F5F" w14:textId="77777777" w:rsidR="00061402" w:rsidRPr="006124C1" w:rsidRDefault="00061402" w:rsidP="00B66FE6">
      <w:pPr>
        <w:spacing w:after="280" w:afterAutospacing="1"/>
        <w:contextualSpacing/>
        <w:rPr>
          <w:i/>
        </w:rPr>
      </w:pPr>
    </w:p>
    <w:p w14:paraId="47935ED3" w14:textId="5BEC8E46" w:rsidR="00220478" w:rsidRDefault="00B66FE6" w:rsidP="00B66FE6">
      <w:pPr>
        <w:spacing w:after="280" w:afterAutospacing="1"/>
        <w:contextualSpacing/>
      </w:pPr>
      <w:r>
        <w:t>Thurs., Feb. 11</w:t>
      </w:r>
      <w:r w:rsidRPr="006124C1">
        <w:t>:</w:t>
      </w:r>
      <w:r w:rsidR="00220478">
        <w:t xml:space="preserve"> Edward Fitzgerald, </w:t>
      </w:r>
      <w:r w:rsidR="00A4323A">
        <w:t xml:space="preserve">“The </w:t>
      </w:r>
      <w:proofErr w:type="spellStart"/>
      <w:r w:rsidR="00A4323A">
        <w:t>Rubáiyát</w:t>
      </w:r>
      <w:proofErr w:type="spellEnd"/>
      <w:r w:rsidR="00A4323A">
        <w:t xml:space="preserve"> of Omar </w:t>
      </w:r>
      <w:proofErr w:type="spellStart"/>
      <w:r w:rsidR="00A4323A">
        <w:t>Khayyá</w:t>
      </w:r>
      <w:r w:rsidR="00A4323A" w:rsidRPr="00A4323A">
        <w:t>m</w:t>
      </w:r>
      <w:proofErr w:type="spellEnd"/>
      <w:r w:rsidR="00A4323A">
        <w:t>”:</w:t>
      </w:r>
    </w:p>
    <w:p w14:paraId="28303B80" w14:textId="72751423" w:rsidR="00A4323A" w:rsidRDefault="00A4323A" w:rsidP="00B66FE6">
      <w:pPr>
        <w:spacing w:after="280" w:afterAutospacing="1"/>
        <w:contextualSpacing/>
      </w:pPr>
      <w:r>
        <w:t>[</w:t>
      </w:r>
      <w:hyperlink r:id="rId8" w:history="1">
        <w:r w:rsidRPr="00E7064E">
          <w:rPr>
            <w:rStyle w:val="Hyperlink"/>
          </w:rPr>
          <w:t>https://www.library.cornell.edu/colldev/mideast/okhym.htm</w:t>
        </w:r>
      </w:hyperlink>
      <w:r>
        <w:t>]</w:t>
      </w:r>
    </w:p>
    <w:p w14:paraId="7F6C442A" w14:textId="5E89547C" w:rsidR="00B66FE6" w:rsidRPr="00E048A7" w:rsidRDefault="00220478" w:rsidP="00B66FE6">
      <w:pPr>
        <w:spacing w:after="280" w:afterAutospacing="1"/>
        <w:contextualSpacing/>
      </w:pPr>
      <w:r>
        <w:t>Matthew Arnold, “</w:t>
      </w:r>
      <w:proofErr w:type="spellStart"/>
      <w:r>
        <w:t>Sohrab</w:t>
      </w:r>
      <w:proofErr w:type="spellEnd"/>
      <w:r>
        <w:t xml:space="preserve"> and </w:t>
      </w:r>
      <w:proofErr w:type="spellStart"/>
      <w:r>
        <w:t>Rustum</w:t>
      </w:r>
      <w:proofErr w:type="spellEnd"/>
      <w:r>
        <w:t>”:</w:t>
      </w:r>
      <w:r w:rsidR="00DA2CB7">
        <w:t xml:space="preserve"> </w:t>
      </w:r>
    </w:p>
    <w:p w14:paraId="17A2B437" w14:textId="7EF3823B" w:rsidR="00220478" w:rsidRDefault="00220478" w:rsidP="00B66FE6">
      <w:pPr>
        <w:spacing w:after="280" w:afterAutospacing="1"/>
        <w:contextualSpacing/>
        <w:rPr>
          <w:rFonts w:eastAsia="Californian FB"/>
        </w:rPr>
      </w:pPr>
      <w:r>
        <w:rPr>
          <w:rFonts w:eastAsia="Californian FB"/>
        </w:rPr>
        <w:t>[</w:t>
      </w:r>
      <w:hyperlink r:id="rId9" w:history="1">
        <w:r w:rsidRPr="00E7064E">
          <w:rPr>
            <w:rStyle w:val="Hyperlink"/>
            <w:rFonts w:eastAsia="Californian FB"/>
          </w:rPr>
          <w:t>http://www.poetryfoundation.org/poem/172860</w:t>
        </w:r>
      </w:hyperlink>
      <w:r>
        <w:rPr>
          <w:rFonts w:eastAsia="Californian FB"/>
        </w:rPr>
        <w:t>]</w:t>
      </w:r>
    </w:p>
    <w:p w14:paraId="1E8C1499" w14:textId="77777777" w:rsidR="00220478" w:rsidRDefault="00220478" w:rsidP="00B66FE6">
      <w:pPr>
        <w:spacing w:after="280" w:afterAutospacing="1"/>
        <w:contextualSpacing/>
        <w:rPr>
          <w:rFonts w:eastAsia="Californian FB"/>
        </w:rPr>
      </w:pPr>
    </w:p>
    <w:p w14:paraId="12E40686" w14:textId="5A14FFD5" w:rsidR="002563AA" w:rsidRDefault="00B66FE6" w:rsidP="002563AA">
      <w:pPr>
        <w:contextualSpacing/>
      </w:pPr>
      <w:r>
        <w:rPr>
          <w:rFonts w:eastAsia="Californian FB"/>
        </w:rPr>
        <w:t xml:space="preserve">Tues., Feb. 16: </w:t>
      </w:r>
      <w:r w:rsidR="002563AA">
        <w:t xml:space="preserve">Charles Darwin, from </w:t>
      </w:r>
      <w:r w:rsidR="002563AA" w:rsidRPr="002563AA">
        <w:rPr>
          <w:i/>
        </w:rPr>
        <w:t>Origin of Species</w:t>
      </w:r>
      <w:r w:rsidR="002563AA">
        <w:t>, Introduction, Chapters 3 and 14 (“Recapitulation and Conclusion”)</w:t>
      </w:r>
    </w:p>
    <w:p w14:paraId="50DB0FA1" w14:textId="77777777" w:rsidR="002563AA" w:rsidRDefault="002563AA" w:rsidP="002563AA">
      <w:pPr>
        <w:contextualSpacing/>
      </w:pPr>
    </w:p>
    <w:p w14:paraId="00AD75C4" w14:textId="08963502" w:rsidR="00B66FE6" w:rsidRPr="005761C8" w:rsidRDefault="00B66FE6" w:rsidP="00B66FE6">
      <w:pPr>
        <w:spacing w:after="280" w:afterAutospacing="1"/>
        <w:contextualSpacing/>
        <w:rPr>
          <w:rFonts w:eastAsia="Californian FB"/>
        </w:rPr>
      </w:pPr>
      <w:r>
        <w:rPr>
          <w:rFonts w:eastAsia="Californian FB"/>
        </w:rPr>
        <w:t>Thurs., Feb. 18</w:t>
      </w:r>
      <w:r w:rsidRPr="00950D5B">
        <w:rPr>
          <w:rFonts w:eastAsia="Californian FB"/>
        </w:rPr>
        <w:t xml:space="preserve">: </w:t>
      </w:r>
      <w:r w:rsidR="00513692">
        <w:t xml:space="preserve">Knight and Mason, pp. 30-36 and 120-146; Eliot, </w:t>
      </w:r>
      <w:r w:rsidR="00513692" w:rsidRPr="00061402">
        <w:rPr>
          <w:i/>
        </w:rPr>
        <w:t>Adam Bede</w:t>
      </w:r>
      <w:r w:rsidR="00513692">
        <w:t>, pp. 7-34</w:t>
      </w:r>
    </w:p>
    <w:p w14:paraId="198B8A64" w14:textId="77777777" w:rsidR="00B66FE6" w:rsidRDefault="00B66FE6" w:rsidP="00B66FE6">
      <w:pPr>
        <w:spacing w:after="280" w:afterAutospacing="1"/>
        <w:contextualSpacing/>
        <w:rPr>
          <w:rFonts w:eastAsia="Californian FB"/>
        </w:rPr>
      </w:pPr>
    </w:p>
    <w:p w14:paraId="1B29B78E" w14:textId="720D4B2A" w:rsidR="00B66FE6" w:rsidRDefault="00B66FE6" w:rsidP="00B66FE6">
      <w:pPr>
        <w:spacing w:after="280" w:afterAutospacing="1"/>
        <w:contextualSpacing/>
      </w:pPr>
      <w:r>
        <w:rPr>
          <w:rFonts w:eastAsia="Californian FB"/>
        </w:rPr>
        <w:t>Tues., Feb. 23:</w:t>
      </w:r>
      <w:r w:rsidRPr="00950D5B">
        <w:rPr>
          <w:rFonts w:eastAsia="Californian FB"/>
        </w:rPr>
        <w:t xml:space="preserve"> </w:t>
      </w:r>
      <w:r w:rsidR="00513692">
        <w:t xml:space="preserve">Eliot, </w:t>
      </w:r>
      <w:r w:rsidR="00513692" w:rsidRPr="00061402">
        <w:rPr>
          <w:i/>
        </w:rPr>
        <w:t>Adam Bede</w:t>
      </w:r>
      <w:r w:rsidR="00513692">
        <w:t>, pp. 35-133</w:t>
      </w:r>
    </w:p>
    <w:p w14:paraId="51613F06" w14:textId="77777777" w:rsidR="00DA2CB7" w:rsidRDefault="00DA2CB7" w:rsidP="00B66FE6">
      <w:pPr>
        <w:spacing w:after="280" w:afterAutospacing="1"/>
        <w:contextualSpacing/>
        <w:rPr>
          <w:rFonts w:eastAsia="Californian FB"/>
        </w:rPr>
      </w:pPr>
    </w:p>
    <w:p w14:paraId="2A737101" w14:textId="01FB5CFD" w:rsidR="00B66FE6" w:rsidRPr="00061402" w:rsidRDefault="00B66FE6" w:rsidP="00B66FE6">
      <w:pPr>
        <w:spacing w:after="280" w:afterAutospacing="1"/>
        <w:contextualSpacing/>
      </w:pPr>
      <w:r>
        <w:rPr>
          <w:rFonts w:eastAsia="Californian FB"/>
        </w:rPr>
        <w:t xml:space="preserve">Thurs., Feb. 25: </w:t>
      </w:r>
      <w:r w:rsidR="00061402">
        <w:t xml:space="preserve">Eliot, </w:t>
      </w:r>
      <w:r w:rsidR="00061402" w:rsidRPr="00061402">
        <w:rPr>
          <w:i/>
        </w:rPr>
        <w:t>Adam Bede</w:t>
      </w:r>
      <w:r w:rsidR="00061402">
        <w:t>, pp.</w:t>
      </w:r>
      <w:r w:rsidR="00513692">
        <w:t xml:space="preserve"> 134-185</w:t>
      </w:r>
    </w:p>
    <w:p w14:paraId="29C30E37" w14:textId="77777777" w:rsidR="00B66FE6" w:rsidRDefault="00B66FE6" w:rsidP="00B66FE6">
      <w:pPr>
        <w:spacing w:after="280" w:afterAutospacing="1"/>
        <w:contextualSpacing/>
        <w:rPr>
          <w:rFonts w:eastAsia="Californian FB"/>
        </w:rPr>
      </w:pPr>
    </w:p>
    <w:p w14:paraId="3B0523D1" w14:textId="77777777" w:rsidR="00B66FE6" w:rsidRDefault="00B66FE6" w:rsidP="00B66FE6">
      <w:pPr>
        <w:spacing w:after="280" w:afterAutospacing="1"/>
        <w:contextualSpacing/>
        <w:rPr>
          <w:rFonts w:eastAsia="Californian FB"/>
        </w:rPr>
      </w:pPr>
      <w:r>
        <w:rPr>
          <w:rFonts w:eastAsia="Californian FB"/>
        </w:rPr>
        <w:t>Tues., Mar. 1: SPRING BREAK – NO CLASS</w:t>
      </w:r>
    </w:p>
    <w:p w14:paraId="4F3BE43A" w14:textId="77777777" w:rsidR="00B66FE6" w:rsidRDefault="00B66FE6" w:rsidP="00B66FE6">
      <w:pPr>
        <w:spacing w:after="280" w:afterAutospacing="1"/>
        <w:contextualSpacing/>
        <w:rPr>
          <w:rFonts w:eastAsia="Californian FB"/>
        </w:rPr>
      </w:pPr>
    </w:p>
    <w:p w14:paraId="47AF5864" w14:textId="717C84A0" w:rsidR="00B66FE6" w:rsidRDefault="00B66FE6" w:rsidP="00B66FE6">
      <w:pPr>
        <w:spacing w:after="280" w:afterAutospacing="1"/>
        <w:contextualSpacing/>
      </w:pPr>
      <w:r>
        <w:rPr>
          <w:rFonts w:eastAsia="Californian FB"/>
        </w:rPr>
        <w:t>Thurs., Mar. 3</w:t>
      </w:r>
      <w:r w:rsidRPr="00950D5B">
        <w:rPr>
          <w:rFonts w:eastAsia="Californian FB"/>
        </w:rPr>
        <w:t>:</w:t>
      </w:r>
      <w:r>
        <w:t xml:space="preserve"> SPRING BREAK – NO CLASS </w:t>
      </w:r>
    </w:p>
    <w:p w14:paraId="2CDECD92" w14:textId="77777777" w:rsidR="00B66FE6" w:rsidRDefault="00B66FE6" w:rsidP="00B66FE6">
      <w:pPr>
        <w:spacing w:after="280" w:afterAutospacing="1"/>
        <w:contextualSpacing/>
      </w:pPr>
      <w:bookmarkStart w:id="0" w:name="_GoBack"/>
      <w:bookmarkEnd w:id="0"/>
    </w:p>
    <w:p w14:paraId="659B9030" w14:textId="43679FE9" w:rsidR="00061402" w:rsidRDefault="00B66FE6" w:rsidP="00061402">
      <w:pPr>
        <w:spacing w:after="280" w:afterAutospacing="1"/>
        <w:contextualSpacing/>
      </w:pPr>
      <w:r>
        <w:rPr>
          <w:rFonts w:eastAsia="Californian FB"/>
        </w:rPr>
        <w:t>Tues, Mar. 8:</w:t>
      </w:r>
      <w:r w:rsidRPr="00950D5B">
        <w:rPr>
          <w:rFonts w:eastAsia="Californian FB"/>
        </w:rPr>
        <w:t xml:space="preserve"> </w:t>
      </w:r>
      <w:r w:rsidR="00061402">
        <w:t xml:space="preserve">Eliot, </w:t>
      </w:r>
      <w:r w:rsidR="00061402" w:rsidRPr="00061402">
        <w:rPr>
          <w:i/>
        </w:rPr>
        <w:t>Adam Bede</w:t>
      </w:r>
      <w:r w:rsidR="00061402">
        <w:t>, pp.</w:t>
      </w:r>
      <w:r w:rsidR="00513692">
        <w:t xml:space="preserve"> 185-472</w:t>
      </w:r>
    </w:p>
    <w:p w14:paraId="45DBDC83" w14:textId="1A52628E" w:rsidR="00B66FE6" w:rsidRDefault="00B66FE6" w:rsidP="00B66FE6">
      <w:pPr>
        <w:spacing w:after="280" w:afterAutospacing="1"/>
        <w:contextualSpacing/>
        <w:rPr>
          <w:rFonts w:eastAsia="Californian FB"/>
        </w:rPr>
      </w:pPr>
    </w:p>
    <w:p w14:paraId="1EA758E5" w14:textId="7B00BD4C" w:rsidR="00B66FE6" w:rsidRPr="00061402" w:rsidRDefault="00B66FE6" w:rsidP="00B66FE6">
      <w:pPr>
        <w:spacing w:after="280" w:afterAutospacing="1"/>
        <w:contextualSpacing/>
      </w:pPr>
      <w:r>
        <w:rPr>
          <w:rFonts w:eastAsia="Californian FB"/>
        </w:rPr>
        <w:t xml:space="preserve">Thurs., Mar. 10: </w:t>
      </w:r>
      <w:r w:rsidR="00061402">
        <w:t xml:space="preserve">Eliot, </w:t>
      </w:r>
      <w:r w:rsidR="00061402" w:rsidRPr="00061402">
        <w:rPr>
          <w:i/>
        </w:rPr>
        <w:t>Adam Bede</w:t>
      </w:r>
      <w:r w:rsidR="00061402">
        <w:t>, pp.</w:t>
      </w:r>
      <w:r w:rsidR="00513692">
        <w:t xml:space="preserve"> 475-539</w:t>
      </w:r>
    </w:p>
    <w:p w14:paraId="2015696A" w14:textId="5BD33497" w:rsidR="00B66FE6" w:rsidRPr="00B66FE6" w:rsidRDefault="00B66FE6" w:rsidP="00B66FE6">
      <w:pPr>
        <w:spacing w:after="280" w:afterAutospacing="1"/>
        <w:contextualSpacing/>
        <w:rPr>
          <w:rFonts w:eastAsia="Californian FB"/>
          <w:b/>
        </w:rPr>
      </w:pPr>
    </w:p>
    <w:p w14:paraId="7079CBEA" w14:textId="7CF700D2" w:rsidR="00B66FE6" w:rsidRPr="00950D5B" w:rsidRDefault="00B66FE6" w:rsidP="00061402">
      <w:pPr>
        <w:contextualSpacing/>
      </w:pPr>
      <w:r>
        <w:rPr>
          <w:rFonts w:eastAsia="Californian FB"/>
        </w:rPr>
        <w:t>Tues, Ma. 15</w:t>
      </w:r>
      <w:r w:rsidRPr="00950D5B">
        <w:rPr>
          <w:rFonts w:eastAsia="Californian FB"/>
        </w:rPr>
        <w:t>:</w:t>
      </w:r>
      <w:r w:rsidRPr="00950D5B">
        <w:t> </w:t>
      </w:r>
      <w:r w:rsidR="00061402">
        <w:t xml:space="preserve">Newman, </w:t>
      </w:r>
      <w:r w:rsidR="00061402" w:rsidRPr="002C59FC">
        <w:rPr>
          <w:i/>
        </w:rPr>
        <w:t xml:space="preserve">Apologia Pro Vita </w:t>
      </w:r>
      <w:proofErr w:type="spellStart"/>
      <w:r w:rsidR="00061402" w:rsidRPr="002C59FC">
        <w:rPr>
          <w:i/>
        </w:rPr>
        <w:t>Sua</w:t>
      </w:r>
      <w:proofErr w:type="spellEnd"/>
      <w:r w:rsidR="00061402">
        <w:t>, pp. 1-41</w:t>
      </w:r>
    </w:p>
    <w:p w14:paraId="0B90C9FF" w14:textId="77777777" w:rsidR="00B66FE6" w:rsidRDefault="00B66FE6" w:rsidP="00B66FE6">
      <w:pPr>
        <w:spacing w:after="280" w:afterAutospacing="1"/>
        <w:contextualSpacing/>
        <w:rPr>
          <w:rFonts w:eastAsia="Californian FB"/>
        </w:rPr>
      </w:pPr>
    </w:p>
    <w:p w14:paraId="456F7BD3" w14:textId="7018ABEE" w:rsidR="00B66FE6" w:rsidRPr="00061402" w:rsidRDefault="00B66FE6" w:rsidP="00061402">
      <w:pPr>
        <w:contextualSpacing/>
      </w:pPr>
      <w:r>
        <w:t xml:space="preserve">Thurs., Mar. 17: </w:t>
      </w:r>
      <w:r w:rsidR="00061402">
        <w:t xml:space="preserve">Newman, </w:t>
      </w:r>
      <w:r w:rsidR="00061402" w:rsidRPr="002C59FC">
        <w:rPr>
          <w:i/>
        </w:rPr>
        <w:t xml:space="preserve">Apologia Pro Vita </w:t>
      </w:r>
      <w:proofErr w:type="spellStart"/>
      <w:r w:rsidR="00061402" w:rsidRPr="002C59FC">
        <w:rPr>
          <w:i/>
        </w:rPr>
        <w:t>Sua</w:t>
      </w:r>
      <w:proofErr w:type="spellEnd"/>
      <w:r w:rsidR="00061402">
        <w:t>, pp. 42-120</w:t>
      </w:r>
    </w:p>
    <w:p w14:paraId="60EE313B" w14:textId="77777777" w:rsidR="00B66FE6" w:rsidRPr="00950D5B" w:rsidRDefault="00B66FE6" w:rsidP="00B66FE6">
      <w:pPr>
        <w:spacing w:after="280" w:afterAutospacing="1"/>
        <w:contextualSpacing/>
        <w:rPr>
          <w:rFonts w:eastAsia="Californian FB"/>
        </w:rPr>
      </w:pPr>
    </w:p>
    <w:p w14:paraId="2CE38DA2" w14:textId="75CF8176" w:rsidR="00B66FE6" w:rsidRPr="00B43E79" w:rsidRDefault="00B66FE6" w:rsidP="00B66FE6">
      <w:pPr>
        <w:spacing w:after="280" w:afterAutospacing="1"/>
        <w:contextualSpacing/>
      </w:pPr>
      <w:r>
        <w:rPr>
          <w:rFonts w:eastAsia="Californian FB"/>
        </w:rPr>
        <w:t xml:space="preserve">Tues., Mar. 22: </w:t>
      </w:r>
      <w:r w:rsidR="00061402">
        <w:t xml:space="preserve">Newman, </w:t>
      </w:r>
      <w:r w:rsidR="00061402" w:rsidRPr="002C59FC">
        <w:rPr>
          <w:i/>
        </w:rPr>
        <w:t xml:space="preserve">Apologia Pro Vita </w:t>
      </w:r>
      <w:proofErr w:type="spellStart"/>
      <w:r w:rsidR="00061402" w:rsidRPr="002C59FC">
        <w:rPr>
          <w:i/>
        </w:rPr>
        <w:t>Sua</w:t>
      </w:r>
      <w:proofErr w:type="spellEnd"/>
      <w:r w:rsidR="00061402">
        <w:t>, pp. 121-216</w:t>
      </w:r>
    </w:p>
    <w:p w14:paraId="30BD5A97" w14:textId="77777777" w:rsidR="00B66FE6" w:rsidRDefault="00B66FE6" w:rsidP="00B66FE6">
      <w:pPr>
        <w:spacing w:after="280" w:afterAutospacing="1"/>
        <w:contextualSpacing/>
      </w:pPr>
    </w:p>
    <w:p w14:paraId="6B492B6B" w14:textId="77777777" w:rsidR="00B66FE6" w:rsidRDefault="00B66FE6" w:rsidP="00B66FE6">
      <w:pPr>
        <w:spacing w:after="280" w:afterAutospacing="1"/>
        <w:contextualSpacing/>
        <w:rPr>
          <w:rFonts w:eastAsia="Californian FB"/>
        </w:rPr>
      </w:pPr>
      <w:r>
        <w:rPr>
          <w:rFonts w:eastAsia="Californian FB"/>
        </w:rPr>
        <w:t>Thurs, Mar. 24</w:t>
      </w:r>
      <w:r w:rsidRPr="00950D5B">
        <w:rPr>
          <w:rFonts w:eastAsia="Californian FB"/>
        </w:rPr>
        <w:t xml:space="preserve">: </w:t>
      </w:r>
      <w:r>
        <w:rPr>
          <w:rFonts w:eastAsia="Californian FB"/>
        </w:rPr>
        <w:t>HOLY THURSDAY – NO CLASS</w:t>
      </w:r>
    </w:p>
    <w:p w14:paraId="71139C88" w14:textId="77777777" w:rsidR="00B66FE6" w:rsidRDefault="00B66FE6" w:rsidP="00B66FE6">
      <w:pPr>
        <w:spacing w:after="280" w:afterAutospacing="1"/>
        <w:contextualSpacing/>
        <w:rPr>
          <w:rFonts w:eastAsia="Californian FB"/>
        </w:rPr>
      </w:pPr>
    </w:p>
    <w:p w14:paraId="3D5C2F81" w14:textId="3AD8F28C" w:rsidR="00245768" w:rsidRDefault="00B66FE6" w:rsidP="00B66FE6">
      <w:pPr>
        <w:spacing w:after="280" w:afterAutospacing="1"/>
        <w:contextualSpacing/>
        <w:rPr>
          <w:rFonts w:eastAsia="Californian FB"/>
        </w:rPr>
      </w:pPr>
      <w:r>
        <w:rPr>
          <w:rFonts w:eastAsia="Californian FB"/>
        </w:rPr>
        <w:t>Tues., Mar. 29:</w:t>
      </w:r>
      <w:r w:rsidR="00245768">
        <w:rPr>
          <w:rFonts w:eastAsia="Californian FB"/>
        </w:rPr>
        <w:t xml:space="preserve"> A. G. </w:t>
      </w:r>
      <w:r w:rsidR="00061402">
        <w:rPr>
          <w:rFonts w:eastAsia="Californian FB"/>
        </w:rPr>
        <w:t xml:space="preserve">Swinburne, </w:t>
      </w:r>
      <w:r w:rsidR="00245768">
        <w:rPr>
          <w:rFonts w:eastAsia="Californian FB"/>
        </w:rPr>
        <w:t>“Hymn to Proserpine”: [</w:t>
      </w:r>
      <w:hyperlink r:id="rId10" w:history="1">
        <w:r w:rsidR="00245768" w:rsidRPr="00E7064E">
          <w:rPr>
            <w:rStyle w:val="Hyperlink"/>
            <w:rFonts w:eastAsia="Californian FB"/>
          </w:rPr>
          <w:t>http://www.poetryfoundation.org/poem/174559</w:t>
        </w:r>
      </w:hyperlink>
      <w:r w:rsidR="00245768">
        <w:rPr>
          <w:rFonts w:eastAsia="Californian FB"/>
        </w:rPr>
        <w:t>]</w:t>
      </w:r>
    </w:p>
    <w:p w14:paraId="18690691" w14:textId="2316F12A" w:rsidR="00B66FE6" w:rsidRDefault="00245768" w:rsidP="00B66FE6">
      <w:pPr>
        <w:spacing w:after="280" w:afterAutospacing="1"/>
        <w:contextualSpacing/>
        <w:rPr>
          <w:rFonts w:eastAsia="Californian FB"/>
        </w:rPr>
      </w:pPr>
      <w:r>
        <w:rPr>
          <w:rFonts w:eastAsia="Californian FB"/>
        </w:rPr>
        <w:t xml:space="preserve">C. </w:t>
      </w:r>
      <w:proofErr w:type="spellStart"/>
      <w:r w:rsidR="00061402">
        <w:rPr>
          <w:rFonts w:eastAsia="Californian FB"/>
        </w:rPr>
        <w:t>Rosetti</w:t>
      </w:r>
      <w:proofErr w:type="spellEnd"/>
      <w:r>
        <w:rPr>
          <w:rFonts w:eastAsia="Californian FB"/>
        </w:rPr>
        <w:t>, “The Thread of Life,” “The Convent Threshold”</w:t>
      </w:r>
    </w:p>
    <w:p w14:paraId="39883468" w14:textId="4121276A" w:rsidR="00245768" w:rsidRDefault="00245768" w:rsidP="00B66FE6">
      <w:pPr>
        <w:spacing w:after="280" w:afterAutospacing="1"/>
        <w:contextualSpacing/>
        <w:rPr>
          <w:rFonts w:eastAsia="Californian FB"/>
        </w:rPr>
      </w:pPr>
      <w:r>
        <w:rPr>
          <w:rFonts w:eastAsia="Californian FB"/>
        </w:rPr>
        <w:t>[</w:t>
      </w:r>
      <w:hyperlink r:id="rId11" w:history="1">
        <w:r w:rsidRPr="00E7064E">
          <w:rPr>
            <w:rStyle w:val="Hyperlink"/>
            <w:rFonts w:eastAsia="Californian FB"/>
          </w:rPr>
          <w:t>https://www.poets.org/poetsorg/poem/thread-life</w:t>
        </w:r>
      </w:hyperlink>
      <w:r>
        <w:rPr>
          <w:rFonts w:eastAsia="Californian FB"/>
        </w:rPr>
        <w:t>]</w:t>
      </w:r>
    </w:p>
    <w:p w14:paraId="561F5E97" w14:textId="5B7C4E85" w:rsidR="00245768" w:rsidRDefault="00245768" w:rsidP="00B66FE6">
      <w:pPr>
        <w:spacing w:after="280" w:afterAutospacing="1"/>
        <w:contextualSpacing/>
        <w:rPr>
          <w:rFonts w:eastAsia="Californian FB"/>
        </w:rPr>
      </w:pPr>
      <w:r>
        <w:rPr>
          <w:rFonts w:eastAsia="Californian FB"/>
        </w:rPr>
        <w:t>[</w:t>
      </w:r>
      <w:hyperlink r:id="rId12" w:history="1">
        <w:r w:rsidRPr="00E7064E">
          <w:rPr>
            <w:rStyle w:val="Hyperlink"/>
            <w:rFonts w:eastAsia="Californian FB"/>
          </w:rPr>
          <w:t>http://www.poetry-archive.com/r/the_convent_threshold.html</w:t>
        </w:r>
      </w:hyperlink>
      <w:r>
        <w:rPr>
          <w:rFonts w:eastAsia="Californian FB"/>
        </w:rPr>
        <w:t>]</w:t>
      </w:r>
    </w:p>
    <w:p w14:paraId="102DB794" w14:textId="77777777" w:rsidR="00B66FE6" w:rsidRDefault="00B66FE6" w:rsidP="00B66FE6">
      <w:pPr>
        <w:spacing w:after="280" w:afterAutospacing="1"/>
        <w:contextualSpacing/>
        <w:rPr>
          <w:rFonts w:eastAsia="Californian FB"/>
        </w:rPr>
      </w:pPr>
    </w:p>
    <w:p w14:paraId="5780A508" w14:textId="77777777" w:rsidR="00DA2CB7" w:rsidRPr="005761C8" w:rsidRDefault="00B66FE6" w:rsidP="00DA2CB7">
      <w:pPr>
        <w:spacing w:after="280" w:afterAutospacing="1"/>
        <w:contextualSpacing/>
        <w:rPr>
          <w:rFonts w:eastAsia="Californian FB"/>
        </w:rPr>
      </w:pPr>
      <w:r>
        <w:rPr>
          <w:rFonts w:eastAsia="Californian FB"/>
        </w:rPr>
        <w:t xml:space="preserve">Thurs., Mar. 31: </w:t>
      </w:r>
      <w:r w:rsidR="00DA2CB7">
        <w:rPr>
          <w:rFonts w:eastAsia="Californian FB"/>
        </w:rPr>
        <w:t xml:space="preserve">Knight and Mason, pp. 152-182; Ward, </w:t>
      </w:r>
      <w:proofErr w:type="spellStart"/>
      <w:r w:rsidR="00DA2CB7" w:rsidRPr="00DA2CB7">
        <w:rPr>
          <w:rFonts w:eastAsia="Californian FB"/>
          <w:i/>
        </w:rPr>
        <w:t>Helbeck</w:t>
      </w:r>
      <w:proofErr w:type="spellEnd"/>
      <w:r w:rsidR="00DA2CB7" w:rsidRPr="00DA2CB7">
        <w:rPr>
          <w:rFonts w:eastAsia="Californian FB"/>
          <w:i/>
        </w:rPr>
        <w:t xml:space="preserve"> of </w:t>
      </w:r>
      <w:proofErr w:type="spellStart"/>
      <w:r w:rsidR="00DA2CB7" w:rsidRPr="00DA2CB7">
        <w:rPr>
          <w:rFonts w:eastAsia="Californian FB"/>
          <w:i/>
        </w:rPr>
        <w:t>Bannisdale</w:t>
      </w:r>
      <w:proofErr w:type="spellEnd"/>
      <w:r w:rsidR="00DA2CB7">
        <w:rPr>
          <w:rFonts w:eastAsia="Californian FB"/>
        </w:rPr>
        <w:t>, pp.</w:t>
      </w:r>
    </w:p>
    <w:p w14:paraId="7D47FDD1" w14:textId="77777777" w:rsidR="00DA2CB7" w:rsidRPr="006124C1" w:rsidRDefault="00DA2CB7" w:rsidP="00DA2CB7">
      <w:pPr>
        <w:spacing w:after="280" w:afterAutospacing="1"/>
        <w:contextualSpacing/>
        <w:rPr>
          <w:rFonts w:eastAsia="Californian FB"/>
        </w:rPr>
      </w:pPr>
    </w:p>
    <w:p w14:paraId="6DDA6B1B" w14:textId="7FEF25AF" w:rsidR="00B66FE6" w:rsidRDefault="00B66FE6" w:rsidP="00B66FE6">
      <w:pPr>
        <w:spacing w:after="280" w:afterAutospacing="1"/>
        <w:contextualSpacing/>
        <w:rPr>
          <w:rFonts w:eastAsia="Californian FB"/>
        </w:rPr>
      </w:pPr>
      <w:r>
        <w:rPr>
          <w:rFonts w:eastAsia="Californian FB"/>
        </w:rPr>
        <w:t>Tues., Apr. 5</w:t>
      </w:r>
      <w:r w:rsidRPr="006124C1">
        <w:rPr>
          <w:rFonts w:eastAsia="Californian FB"/>
        </w:rPr>
        <w:t xml:space="preserve">: </w:t>
      </w:r>
      <w:r w:rsidR="00DA2CB7">
        <w:rPr>
          <w:rFonts w:eastAsia="Californian FB"/>
        </w:rPr>
        <w:t xml:space="preserve">Ward, </w:t>
      </w:r>
      <w:proofErr w:type="spellStart"/>
      <w:r w:rsidR="00DA2CB7" w:rsidRPr="00DA2CB7">
        <w:rPr>
          <w:rFonts w:eastAsia="Californian FB"/>
          <w:i/>
        </w:rPr>
        <w:t>Helbeck</w:t>
      </w:r>
      <w:proofErr w:type="spellEnd"/>
      <w:r w:rsidR="00DA2CB7" w:rsidRPr="00DA2CB7">
        <w:rPr>
          <w:rFonts w:eastAsia="Californian FB"/>
          <w:i/>
        </w:rPr>
        <w:t xml:space="preserve"> of </w:t>
      </w:r>
      <w:proofErr w:type="spellStart"/>
      <w:r w:rsidR="00DA2CB7" w:rsidRPr="00DA2CB7">
        <w:rPr>
          <w:rFonts w:eastAsia="Californian FB"/>
          <w:i/>
        </w:rPr>
        <w:t>Bannisdale</w:t>
      </w:r>
      <w:proofErr w:type="spellEnd"/>
      <w:r w:rsidR="00DA2CB7">
        <w:rPr>
          <w:rFonts w:eastAsia="Californian FB"/>
        </w:rPr>
        <w:t>, pp.</w:t>
      </w:r>
      <w:r w:rsidR="002563AA">
        <w:rPr>
          <w:rFonts w:eastAsia="Californian FB"/>
        </w:rPr>
        <w:t xml:space="preserve"> 35-132 (Book 1)</w:t>
      </w:r>
    </w:p>
    <w:p w14:paraId="6F4BD175" w14:textId="77777777" w:rsidR="00B66FE6" w:rsidRDefault="00B66FE6" w:rsidP="00B66FE6">
      <w:pPr>
        <w:spacing w:after="280" w:afterAutospacing="1"/>
        <w:contextualSpacing/>
        <w:rPr>
          <w:rFonts w:eastAsia="Californian FB"/>
        </w:rPr>
      </w:pPr>
    </w:p>
    <w:p w14:paraId="570E8F1A" w14:textId="6911CDB9" w:rsidR="00DA2CB7" w:rsidRPr="005761C8" w:rsidRDefault="00B66FE6" w:rsidP="00DA2CB7">
      <w:pPr>
        <w:spacing w:after="280" w:afterAutospacing="1"/>
        <w:contextualSpacing/>
        <w:rPr>
          <w:rFonts w:eastAsia="Californian FB"/>
        </w:rPr>
      </w:pPr>
      <w:r>
        <w:rPr>
          <w:rFonts w:eastAsia="Californian FB"/>
        </w:rPr>
        <w:t>Thurs., Apr. 7:</w:t>
      </w:r>
      <w:r w:rsidRPr="006124C1">
        <w:t xml:space="preserve"> </w:t>
      </w:r>
      <w:r w:rsidR="00DA2CB7">
        <w:rPr>
          <w:rFonts w:eastAsia="Californian FB"/>
        </w:rPr>
        <w:t xml:space="preserve">Ward, </w:t>
      </w:r>
      <w:proofErr w:type="spellStart"/>
      <w:r w:rsidR="00DA2CB7" w:rsidRPr="00DA2CB7">
        <w:rPr>
          <w:rFonts w:eastAsia="Californian FB"/>
          <w:i/>
        </w:rPr>
        <w:t>Helbeck</w:t>
      </w:r>
      <w:proofErr w:type="spellEnd"/>
      <w:r w:rsidR="00DA2CB7" w:rsidRPr="00DA2CB7">
        <w:rPr>
          <w:rFonts w:eastAsia="Californian FB"/>
          <w:i/>
        </w:rPr>
        <w:t xml:space="preserve"> of </w:t>
      </w:r>
      <w:proofErr w:type="spellStart"/>
      <w:r w:rsidR="00DA2CB7" w:rsidRPr="00DA2CB7">
        <w:rPr>
          <w:rFonts w:eastAsia="Californian FB"/>
          <w:i/>
        </w:rPr>
        <w:t>Bannisdale</w:t>
      </w:r>
      <w:proofErr w:type="spellEnd"/>
      <w:r w:rsidR="00DA2CB7">
        <w:rPr>
          <w:rFonts w:eastAsia="Californian FB"/>
        </w:rPr>
        <w:t>, pp.</w:t>
      </w:r>
      <w:r w:rsidR="002563AA">
        <w:rPr>
          <w:rFonts w:eastAsia="Californian FB"/>
        </w:rPr>
        <w:t xml:space="preserve"> 135-184 (Book 2)</w:t>
      </w:r>
    </w:p>
    <w:p w14:paraId="6494AA0A" w14:textId="77777777" w:rsidR="00DA2CB7" w:rsidRPr="006124C1" w:rsidRDefault="00DA2CB7" w:rsidP="00DA2CB7">
      <w:pPr>
        <w:spacing w:after="280" w:afterAutospacing="1"/>
        <w:contextualSpacing/>
        <w:rPr>
          <w:rFonts w:eastAsia="Californian FB"/>
        </w:rPr>
      </w:pPr>
    </w:p>
    <w:p w14:paraId="469B9AA0" w14:textId="4C4B59DC" w:rsidR="00B66FE6" w:rsidRPr="006469F7" w:rsidRDefault="00B66FE6" w:rsidP="00B66FE6">
      <w:pPr>
        <w:spacing w:after="280" w:afterAutospacing="1"/>
        <w:contextualSpacing/>
        <w:rPr>
          <w:rFonts w:eastAsia="Californian FB"/>
        </w:rPr>
      </w:pPr>
      <w:r>
        <w:rPr>
          <w:rFonts w:eastAsia="Californian FB"/>
        </w:rPr>
        <w:t xml:space="preserve">Tues., Apr. 12: </w:t>
      </w:r>
      <w:r w:rsidR="00DA2CB7">
        <w:rPr>
          <w:rFonts w:eastAsia="Californian FB"/>
        </w:rPr>
        <w:t xml:space="preserve">Ward, </w:t>
      </w:r>
      <w:proofErr w:type="spellStart"/>
      <w:r w:rsidR="00DA2CB7" w:rsidRPr="00DA2CB7">
        <w:rPr>
          <w:rFonts w:eastAsia="Californian FB"/>
          <w:i/>
        </w:rPr>
        <w:t>Helbeck</w:t>
      </w:r>
      <w:proofErr w:type="spellEnd"/>
      <w:r w:rsidR="00DA2CB7" w:rsidRPr="00DA2CB7">
        <w:rPr>
          <w:rFonts w:eastAsia="Californian FB"/>
          <w:i/>
        </w:rPr>
        <w:t xml:space="preserve"> of </w:t>
      </w:r>
      <w:proofErr w:type="spellStart"/>
      <w:r w:rsidR="00DA2CB7" w:rsidRPr="00DA2CB7">
        <w:rPr>
          <w:rFonts w:eastAsia="Californian FB"/>
          <w:i/>
        </w:rPr>
        <w:t>Bannisdale</w:t>
      </w:r>
      <w:proofErr w:type="spellEnd"/>
      <w:r w:rsidR="00DA2CB7">
        <w:rPr>
          <w:rFonts w:eastAsia="Californian FB"/>
        </w:rPr>
        <w:t xml:space="preserve">, </w:t>
      </w:r>
      <w:r w:rsidR="002563AA" w:rsidRPr="002563AA">
        <w:rPr>
          <w:rFonts w:eastAsia="Californian FB"/>
          <w:u w:val="single"/>
        </w:rPr>
        <w:t>at least</w:t>
      </w:r>
      <w:r w:rsidR="002563AA">
        <w:rPr>
          <w:rFonts w:eastAsia="Californian FB"/>
        </w:rPr>
        <w:t xml:space="preserve"> </w:t>
      </w:r>
      <w:r w:rsidR="00DA2CB7">
        <w:rPr>
          <w:rFonts w:eastAsia="Californian FB"/>
        </w:rPr>
        <w:t>pp.</w:t>
      </w:r>
      <w:r w:rsidR="002563AA">
        <w:rPr>
          <w:rFonts w:eastAsia="Californian FB"/>
        </w:rPr>
        <w:t xml:space="preserve"> 187-236 (Book 3)</w:t>
      </w:r>
    </w:p>
    <w:p w14:paraId="5A87D40D" w14:textId="77777777" w:rsidR="00B66FE6" w:rsidRPr="006124C1" w:rsidRDefault="00B66FE6" w:rsidP="00B66FE6">
      <w:pPr>
        <w:spacing w:after="280" w:afterAutospacing="1"/>
        <w:contextualSpacing/>
        <w:rPr>
          <w:rFonts w:eastAsia="Californian FB"/>
        </w:rPr>
      </w:pPr>
    </w:p>
    <w:p w14:paraId="27DECE17" w14:textId="2EEF2F84" w:rsidR="00B66FE6" w:rsidRPr="005761C8" w:rsidRDefault="00B66FE6" w:rsidP="00B66FE6">
      <w:pPr>
        <w:spacing w:after="280" w:afterAutospacing="1"/>
        <w:contextualSpacing/>
        <w:rPr>
          <w:rFonts w:eastAsia="Californian FB"/>
        </w:rPr>
      </w:pPr>
      <w:r>
        <w:rPr>
          <w:rFonts w:eastAsia="Californian FB"/>
        </w:rPr>
        <w:lastRenderedPageBreak/>
        <w:t xml:space="preserve">Thurs., Apr. 14: </w:t>
      </w:r>
      <w:r w:rsidR="00DA2CB7">
        <w:rPr>
          <w:rFonts w:eastAsia="Californian FB"/>
        </w:rPr>
        <w:t xml:space="preserve">Ward, </w:t>
      </w:r>
      <w:proofErr w:type="spellStart"/>
      <w:r w:rsidR="00DA2CB7" w:rsidRPr="00DA2CB7">
        <w:rPr>
          <w:rFonts w:eastAsia="Californian FB"/>
          <w:i/>
        </w:rPr>
        <w:t>Helbeck</w:t>
      </w:r>
      <w:proofErr w:type="spellEnd"/>
      <w:r w:rsidR="00DA2CB7" w:rsidRPr="00DA2CB7">
        <w:rPr>
          <w:rFonts w:eastAsia="Californian FB"/>
          <w:i/>
        </w:rPr>
        <w:t xml:space="preserve"> of </w:t>
      </w:r>
      <w:proofErr w:type="spellStart"/>
      <w:r w:rsidR="00DA2CB7" w:rsidRPr="00DA2CB7">
        <w:rPr>
          <w:rFonts w:eastAsia="Californian FB"/>
          <w:i/>
        </w:rPr>
        <w:t>Bannisdale</w:t>
      </w:r>
      <w:proofErr w:type="spellEnd"/>
      <w:r w:rsidR="00DA2CB7">
        <w:rPr>
          <w:rFonts w:eastAsia="Californian FB"/>
        </w:rPr>
        <w:t>, pp.</w:t>
      </w:r>
      <w:r w:rsidR="002563AA">
        <w:rPr>
          <w:rFonts w:eastAsia="Californian FB"/>
        </w:rPr>
        <w:t xml:space="preserve"> 241-389 (Book 4)</w:t>
      </w:r>
    </w:p>
    <w:p w14:paraId="29951A41" w14:textId="77777777" w:rsidR="00B66FE6" w:rsidRPr="006124C1" w:rsidRDefault="00B66FE6" w:rsidP="00B66FE6">
      <w:pPr>
        <w:spacing w:after="280" w:afterAutospacing="1"/>
        <w:contextualSpacing/>
        <w:rPr>
          <w:rFonts w:eastAsia="Californian FB"/>
        </w:rPr>
      </w:pPr>
    </w:p>
    <w:p w14:paraId="581CF78B" w14:textId="2CFB6696" w:rsidR="00B66FE6" w:rsidRPr="005761C8" w:rsidRDefault="00B66FE6" w:rsidP="00B66FE6">
      <w:pPr>
        <w:spacing w:after="280" w:afterAutospacing="1"/>
        <w:contextualSpacing/>
      </w:pPr>
      <w:r>
        <w:rPr>
          <w:rFonts w:eastAsia="Californian FB"/>
        </w:rPr>
        <w:t xml:space="preserve">Tues., Apr. 19: </w:t>
      </w:r>
      <w:r w:rsidR="00DA2CB7">
        <w:rPr>
          <w:rFonts w:eastAsia="Californian FB"/>
        </w:rPr>
        <w:t xml:space="preserve">Knight and Mason, pp. 189-212; Stoker, </w:t>
      </w:r>
      <w:r w:rsidR="00DA2CB7" w:rsidRPr="00DA2CB7">
        <w:rPr>
          <w:rFonts w:eastAsia="Californian FB"/>
          <w:i/>
        </w:rPr>
        <w:t>Dracula</w:t>
      </w:r>
      <w:r w:rsidR="00DA2CB7">
        <w:rPr>
          <w:rFonts w:eastAsia="Californian FB"/>
        </w:rPr>
        <w:t>, pp.</w:t>
      </w:r>
      <w:r w:rsidR="00F15C66">
        <w:rPr>
          <w:rFonts w:eastAsia="Californian FB"/>
        </w:rPr>
        <w:t xml:space="preserve"> 6-98 (to </w:t>
      </w:r>
      <w:proofErr w:type="spellStart"/>
      <w:r w:rsidR="00F15C66">
        <w:rPr>
          <w:rFonts w:eastAsia="Californian FB"/>
        </w:rPr>
        <w:t>ch.</w:t>
      </w:r>
      <w:proofErr w:type="spellEnd"/>
      <w:r w:rsidR="00F15C66">
        <w:rPr>
          <w:rFonts w:eastAsia="Californian FB"/>
        </w:rPr>
        <w:t xml:space="preserve"> 8)</w:t>
      </w:r>
    </w:p>
    <w:p w14:paraId="6A5177B8" w14:textId="77777777" w:rsidR="00B66FE6" w:rsidRDefault="00B66FE6" w:rsidP="00B66FE6">
      <w:pPr>
        <w:spacing w:after="280" w:afterAutospacing="1"/>
        <w:contextualSpacing/>
        <w:rPr>
          <w:rFonts w:eastAsia="Californian FB"/>
        </w:rPr>
      </w:pPr>
    </w:p>
    <w:p w14:paraId="647E2A67" w14:textId="6CF24784" w:rsidR="00B66FE6" w:rsidRDefault="00B66FE6" w:rsidP="00B66FE6">
      <w:pPr>
        <w:spacing w:after="280" w:afterAutospacing="1"/>
      </w:pPr>
      <w:r>
        <w:t xml:space="preserve">Thurs., Apr. 21: </w:t>
      </w:r>
      <w:r>
        <w:rPr>
          <w:rFonts w:eastAsia="Californian FB"/>
        </w:rPr>
        <w:t xml:space="preserve"> </w:t>
      </w:r>
      <w:r w:rsidR="00DA2CB7">
        <w:rPr>
          <w:rFonts w:eastAsia="Californian FB"/>
        </w:rPr>
        <w:t xml:space="preserve">Stoker, </w:t>
      </w:r>
      <w:r w:rsidR="00DA2CB7" w:rsidRPr="00DA2CB7">
        <w:rPr>
          <w:rFonts w:eastAsia="Californian FB"/>
          <w:i/>
        </w:rPr>
        <w:t>Dracula</w:t>
      </w:r>
      <w:r w:rsidR="00DA2CB7">
        <w:rPr>
          <w:rFonts w:eastAsia="Californian FB"/>
        </w:rPr>
        <w:t>, pp.</w:t>
      </w:r>
      <w:r w:rsidR="00F15C66" w:rsidRPr="00F15C66">
        <w:rPr>
          <w:rFonts w:eastAsia="Californian FB"/>
        </w:rPr>
        <w:t xml:space="preserve"> </w:t>
      </w:r>
      <w:r w:rsidR="00F15C66">
        <w:rPr>
          <w:rFonts w:eastAsia="Californian FB"/>
        </w:rPr>
        <w:t xml:space="preserve">99-155 (to </w:t>
      </w:r>
      <w:proofErr w:type="spellStart"/>
      <w:r w:rsidR="00F15C66">
        <w:rPr>
          <w:rFonts w:eastAsia="Californian FB"/>
        </w:rPr>
        <w:t>ch.</w:t>
      </w:r>
      <w:proofErr w:type="spellEnd"/>
      <w:r w:rsidR="00F15C66">
        <w:rPr>
          <w:rFonts w:eastAsia="Californian FB"/>
        </w:rPr>
        <w:t xml:space="preserve"> 12)</w:t>
      </w:r>
    </w:p>
    <w:p w14:paraId="0C8E6EC2" w14:textId="4C93E53F" w:rsidR="00B66FE6" w:rsidRDefault="00B66FE6" w:rsidP="00F15C66">
      <w:pPr>
        <w:spacing w:before="240" w:after="280" w:afterAutospacing="1"/>
      </w:pPr>
      <w:r>
        <w:t>Tues., Apr. 26:</w:t>
      </w:r>
      <w:r w:rsidRPr="009D3A21">
        <w:rPr>
          <w:rFonts w:eastAsia="Californian FB"/>
        </w:rPr>
        <w:t xml:space="preserve"> </w:t>
      </w:r>
      <w:r w:rsidR="00DA2CB7">
        <w:rPr>
          <w:rFonts w:eastAsia="Californian FB"/>
        </w:rPr>
        <w:t xml:space="preserve">Stoker, </w:t>
      </w:r>
      <w:r w:rsidR="00DA2CB7" w:rsidRPr="00DA2CB7">
        <w:rPr>
          <w:rFonts w:eastAsia="Californian FB"/>
          <w:i/>
        </w:rPr>
        <w:t>Dracula</w:t>
      </w:r>
      <w:r w:rsidR="00DA2CB7">
        <w:rPr>
          <w:rFonts w:eastAsia="Californian FB"/>
        </w:rPr>
        <w:t>, pp.</w:t>
      </w:r>
      <w:r w:rsidR="00F15C66">
        <w:rPr>
          <w:rFonts w:eastAsia="Californian FB"/>
        </w:rPr>
        <w:t xml:space="preserve"> 156-263 (to </w:t>
      </w:r>
      <w:proofErr w:type="spellStart"/>
      <w:r w:rsidR="00F15C66">
        <w:rPr>
          <w:rFonts w:eastAsia="Californian FB"/>
        </w:rPr>
        <w:t>ch.</w:t>
      </w:r>
      <w:proofErr w:type="spellEnd"/>
      <w:r w:rsidR="00F15C66">
        <w:rPr>
          <w:rFonts w:eastAsia="Californian FB"/>
        </w:rPr>
        <w:t xml:space="preserve"> 19)</w:t>
      </w:r>
    </w:p>
    <w:p w14:paraId="4F3BCFA8" w14:textId="31131B2B" w:rsidR="00B66FE6" w:rsidRDefault="00B66FE6" w:rsidP="00B66FE6">
      <w:pPr>
        <w:spacing w:after="280" w:afterAutospacing="1"/>
        <w:contextualSpacing/>
      </w:pPr>
      <w:r>
        <w:t xml:space="preserve">Thurs., Apr. 28 (LAST CLASS): </w:t>
      </w:r>
      <w:r w:rsidR="00DA2CB7">
        <w:rPr>
          <w:rFonts w:eastAsia="Californian FB"/>
        </w:rPr>
        <w:t xml:space="preserve">Stoker, </w:t>
      </w:r>
      <w:r w:rsidR="00DA2CB7" w:rsidRPr="00DA2CB7">
        <w:rPr>
          <w:rFonts w:eastAsia="Californian FB"/>
          <w:i/>
        </w:rPr>
        <w:t>Dracula</w:t>
      </w:r>
      <w:r w:rsidR="00DA2CB7">
        <w:rPr>
          <w:rFonts w:eastAsia="Californian FB"/>
        </w:rPr>
        <w:t>, pp.</w:t>
      </w:r>
      <w:r w:rsidR="00F15C66">
        <w:rPr>
          <w:rFonts w:eastAsia="Californian FB"/>
        </w:rPr>
        <w:t xml:space="preserve"> 264-402 (finish)</w:t>
      </w:r>
    </w:p>
    <w:p w14:paraId="6EE10CB2" w14:textId="25959AE2" w:rsidR="00B66FE6" w:rsidRDefault="00F15C66" w:rsidP="00B66FE6">
      <w:pPr>
        <w:spacing w:after="280" w:afterAutospacing="1"/>
        <w:contextualSpacing/>
      </w:pPr>
      <w:r>
        <w:t>Tues., May 10</w:t>
      </w:r>
      <w:r w:rsidR="00B66FE6">
        <w:t xml:space="preserve">: FINAL EXAM – </w:t>
      </w:r>
      <w:r>
        <w:t>Period 4, 2:30-4:30</w:t>
      </w:r>
    </w:p>
    <w:p w14:paraId="788C2E02" w14:textId="3F76306D" w:rsidR="00C05AE6" w:rsidRPr="005F01F8" w:rsidRDefault="00C05AE6" w:rsidP="000F7529">
      <w:pPr>
        <w:contextualSpacing/>
        <w:rPr>
          <w:b/>
        </w:rPr>
      </w:pPr>
    </w:p>
    <w:sectPr w:rsidR="00C05AE6" w:rsidRPr="005F0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6F4534"/>
    <w:multiLevelType w:val="hybridMultilevel"/>
    <w:tmpl w:val="3FA04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E6"/>
    <w:rsid w:val="00036F28"/>
    <w:rsid w:val="00061402"/>
    <w:rsid w:val="00085889"/>
    <w:rsid w:val="000A7222"/>
    <w:rsid w:val="000D1F4C"/>
    <w:rsid w:val="000F3509"/>
    <w:rsid w:val="000F7529"/>
    <w:rsid w:val="00220478"/>
    <w:rsid w:val="00225393"/>
    <w:rsid w:val="00230398"/>
    <w:rsid w:val="00245768"/>
    <w:rsid w:val="002563AA"/>
    <w:rsid w:val="00260955"/>
    <w:rsid w:val="00274534"/>
    <w:rsid w:val="002C59FC"/>
    <w:rsid w:val="00316F2B"/>
    <w:rsid w:val="004F6ABF"/>
    <w:rsid w:val="00513692"/>
    <w:rsid w:val="00514579"/>
    <w:rsid w:val="00555328"/>
    <w:rsid w:val="005575A5"/>
    <w:rsid w:val="00582A18"/>
    <w:rsid w:val="005F01F8"/>
    <w:rsid w:val="006040F7"/>
    <w:rsid w:val="00641D73"/>
    <w:rsid w:val="00641FE4"/>
    <w:rsid w:val="00644F18"/>
    <w:rsid w:val="006742F4"/>
    <w:rsid w:val="00692428"/>
    <w:rsid w:val="006D1AFB"/>
    <w:rsid w:val="007F1C5C"/>
    <w:rsid w:val="00924BBB"/>
    <w:rsid w:val="00984657"/>
    <w:rsid w:val="00A171B8"/>
    <w:rsid w:val="00A369FB"/>
    <w:rsid w:val="00A4323A"/>
    <w:rsid w:val="00A578EE"/>
    <w:rsid w:val="00B00933"/>
    <w:rsid w:val="00B22417"/>
    <w:rsid w:val="00B518CB"/>
    <w:rsid w:val="00B66FE6"/>
    <w:rsid w:val="00B74C6A"/>
    <w:rsid w:val="00B86D8B"/>
    <w:rsid w:val="00BC4891"/>
    <w:rsid w:val="00BE6903"/>
    <w:rsid w:val="00C05AE6"/>
    <w:rsid w:val="00C32647"/>
    <w:rsid w:val="00C327E9"/>
    <w:rsid w:val="00C4454E"/>
    <w:rsid w:val="00C7236E"/>
    <w:rsid w:val="00CD4BEC"/>
    <w:rsid w:val="00CE2699"/>
    <w:rsid w:val="00DA2CB7"/>
    <w:rsid w:val="00DD47EB"/>
    <w:rsid w:val="00DF43C3"/>
    <w:rsid w:val="00E002E6"/>
    <w:rsid w:val="00E426EB"/>
    <w:rsid w:val="00E7084E"/>
    <w:rsid w:val="00ED6F47"/>
    <w:rsid w:val="00EE3600"/>
    <w:rsid w:val="00EF7985"/>
    <w:rsid w:val="00F15C66"/>
    <w:rsid w:val="00F7261A"/>
    <w:rsid w:val="00FB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2D65"/>
  <w15:docId w15:val="{CF8164B9-4C6E-4819-BED7-57F5D980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8E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AE6"/>
    <w:rPr>
      <w:color w:val="0000FF" w:themeColor="hyperlink"/>
      <w:u w:val="single"/>
    </w:rPr>
  </w:style>
  <w:style w:type="paragraph" w:styleId="NormalWeb">
    <w:name w:val="Normal (Web)"/>
    <w:basedOn w:val="Normal"/>
    <w:rsid w:val="00C05AE6"/>
    <w:pPr>
      <w:spacing w:before="100" w:beforeAutospacing="1" w:after="100" w:afterAutospacing="1"/>
    </w:pPr>
    <w:rPr>
      <w:rFonts w:eastAsia="Times New Roman"/>
      <w:lang w:eastAsia="en-US"/>
    </w:rPr>
  </w:style>
  <w:style w:type="paragraph" w:styleId="ListParagraph">
    <w:name w:val="List Paragraph"/>
    <w:basedOn w:val="Normal"/>
    <w:uiPriority w:val="34"/>
    <w:qFormat/>
    <w:rsid w:val="00E426EB"/>
    <w:pPr>
      <w:ind w:left="720"/>
      <w:contextualSpacing/>
    </w:pPr>
  </w:style>
  <w:style w:type="paragraph" w:styleId="Header">
    <w:name w:val="header"/>
    <w:basedOn w:val="Normal"/>
    <w:link w:val="HeaderChar"/>
    <w:uiPriority w:val="99"/>
    <w:unhideWhenUsed/>
    <w:rsid w:val="00EF7985"/>
    <w:pPr>
      <w:tabs>
        <w:tab w:val="center" w:pos="4680"/>
        <w:tab w:val="right" w:pos="9360"/>
      </w:tabs>
    </w:pPr>
    <w:rPr>
      <w:rFonts w:eastAsia="Times New Roman"/>
      <w:lang w:val="ru-RU" w:eastAsia="ru-RU"/>
    </w:rPr>
  </w:style>
  <w:style w:type="character" w:customStyle="1" w:styleId="HeaderChar">
    <w:name w:val="Header Char"/>
    <w:basedOn w:val="DefaultParagraphFont"/>
    <w:link w:val="Header"/>
    <w:uiPriority w:val="99"/>
    <w:rsid w:val="00EF7985"/>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EF7985"/>
    <w:pPr>
      <w:tabs>
        <w:tab w:val="center" w:pos="4680"/>
        <w:tab w:val="right" w:pos="9360"/>
      </w:tabs>
    </w:pPr>
    <w:rPr>
      <w:rFonts w:eastAsia="Times New Roman"/>
      <w:lang w:val="ru-RU" w:eastAsia="ru-RU"/>
    </w:rPr>
  </w:style>
  <w:style w:type="character" w:customStyle="1" w:styleId="FooterChar">
    <w:name w:val="Footer Char"/>
    <w:basedOn w:val="DefaultParagraphFont"/>
    <w:link w:val="Footer"/>
    <w:uiPriority w:val="99"/>
    <w:rsid w:val="00EF7985"/>
    <w:rPr>
      <w:rFonts w:ascii="Times New Roman" w:eastAsia="Times New Roman" w:hAnsi="Times New Roman" w:cs="Times New Roman"/>
      <w:sz w:val="24"/>
      <w:szCs w:val="24"/>
      <w:lang w:val="ru-RU" w:eastAsia="ru-RU"/>
    </w:rPr>
  </w:style>
  <w:style w:type="character" w:styleId="FollowedHyperlink">
    <w:name w:val="FollowedHyperlink"/>
    <w:basedOn w:val="DefaultParagraphFont"/>
    <w:uiPriority w:val="99"/>
    <w:semiHidden/>
    <w:unhideWhenUsed/>
    <w:rsid w:val="00EF79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ary.cornell.edu/colldev/mideast/okhym.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gital.library.upenn.edu/women/bronte/poems/pba-reminiscence.html" TargetMode="External"/><Relationship Id="rId12" Type="http://schemas.openxmlformats.org/officeDocument/2006/relationships/hyperlink" Target="http://www.poetry-archive.com/r/the_convent_threshol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library.upenn.edu/women/bronte/poems/pba-doubter.html" TargetMode="External"/><Relationship Id="rId11" Type="http://schemas.openxmlformats.org/officeDocument/2006/relationships/hyperlink" Target="https://www.poets.org/poetsorg/poem/thread-life" TargetMode="External"/><Relationship Id="rId5" Type="http://schemas.openxmlformats.org/officeDocument/2006/relationships/hyperlink" Target="http://digital.library.upenn.edu/women/bronte/poems/pbc-missionary.html" TargetMode="External"/><Relationship Id="rId10" Type="http://schemas.openxmlformats.org/officeDocument/2006/relationships/hyperlink" Target="http://www.poetryfoundation.org/poem/174559" TargetMode="External"/><Relationship Id="rId4" Type="http://schemas.openxmlformats.org/officeDocument/2006/relationships/webSettings" Target="webSettings.xml"/><Relationship Id="rId9" Type="http://schemas.openxmlformats.org/officeDocument/2006/relationships/hyperlink" Target="http://www.poetryfoundation.org/poem/1728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Farina</dc:creator>
  <cp:lastModifiedBy>Jonathan V Farina</cp:lastModifiedBy>
  <cp:revision>3</cp:revision>
  <dcterms:created xsi:type="dcterms:W3CDTF">2016-04-12T02:05:00Z</dcterms:created>
  <dcterms:modified xsi:type="dcterms:W3CDTF">2016-04-12T02:12:00Z</dcterms:modified>
</cp:coreProperties>
</file>