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6" w:rsidRPr="00C83927" w:rsidRDefault="005E3DAD" w:rsidP="005E3DAD">
      <w:pPr>
        <w:spacing w:after="0"/>
        <w:rPr>
          <w:rFonts w:asciiTheme="majorHAnsi" w:hAnsiTheme="majorHAnsi"/>
          <w:sz w:val="24"/>
          <w:szCs w:val="24"/>
        </w:rPr>
      </w:pPr>
      <w:r w:rsidRPr="00C83927">
        <w:rPr>
          <w:rFonts w:asciiTheme="majorHAnsi" w:hAnsiTheme="majorHAnsi"/>
          <w:sz w:val="24"/>
          <w:szCs w:val="24"/>
        </w:rPr>
        <w:t>Professor Carolyn Betensky</w:t>
      </w:r>
    </w:p>
    <w:p w:rsidR="005E3DAD" w:rsidRPr="00C83927" w:rsidRDefault="005E3DAD" w:rsidP="005E3DAD">
      <w:pPr>
        <w:spacing w:after="0"/>
        <w:rPr>
          <w:rFonts w:asciiTheme="majorHAnsi" w:hAnsiTheme="majorHAnsi"/>
          <w:sz w:val="24"/>
          <w:szCs w:val="24"/>
        </w:rPr>
      </w:pPr>
      <w:r w:rsidRPr="00C83927">
        <w:rPr>
          <w:rFonts w:asciiTheme="majorHAnsi" w:hAnsiTheme="majorHAnsi"/>
          <w:sz w:val="24"/>
          <w:szCs w:val="24"/>
        </w:rPr>
        <w:t>English 555:  Nineteenth-Century British Texts</w:t>
      </w:r>
    </w:p>
    <w:p w:rsidR="005E3DAD" w:rsidRPr="00C83927" w:rsidRDefault="005E3DAD" w:rsidP="005E3DAD">
      <w:pPr>
        <w:spacing w:after="0"/>
        <w:rPr>
          <w:rFonts w:asciiTheme="majorHAnsi" w:hAnsiTheme="majorHAnsi"/>
          <w:sz w:val="24"/>
          <w:szCs w:val="24"/>
        </w:rPr>
      </w:pPr>
      <w:r w:rsidRPr="00C83927">
        <w:rPr>
          <w:rFonts w:asciiTheme="majorHAnsi" w:hAnsiTheme="majorHAnsi"/>
          <w:sz w:val="24"/>
          <w:szCs w:val="24"/>
        </w:rPr>
        <w:t>Fall 2011</w:t>
      </w:r>
    </w:p>
    <w:p w:rsidR="005E3DAD" w:rsidRPr="00C83927" w:rsidRDefault="005E3DAD" w:rsidP="005E3DAD">
      <w:pPr>
        <w:spacing w:after="0"/>
        <w:rPr>
          <w:rFonts w:asciiTheme="majorHAnsi" w:hAnsiTheme="majorHAnsi"/>
          <w:sz w:val="24"/>
          <w:szCs w:val="24"/>
        </w:rPr>
      </w:pPr>
      <w:r w:rsidRPr="00C83927">
        <w:rPr>
          <w:rFonts w:asciiTheme="majorHAnsi" w:hAnsiTheme="majorHAnsi"/>
          <w:sz w:val="24"/>
          <w:szCs w:val="24"/>
        </w:rPr>
        <w:t>betensky@mail.uri.edu</w:t>
      </w:r>
    </w:p>
    <w:p w:rsidR="005E3DAD" w:rsidRPr="00C83927" w:rsidRDefault="005E3DAD" w:rsidP="005E3DAD">
      <w:pPr>
        <w:spacing w:after="0"/>
        <w:rPr>
          <w:rFonts w:asciiTheme="majorHAnsi" w:hAnsiTheme="majorHAnsi"/>
          <w:sz w:val="24"/>
          <w:szCs w:val="24"/>
        </w:rPr>
      </w:pPr>
      <w:r w:rsidRPr="00C83927">
        <w:rPr>
          <w:rFonts w:asciiTheme="majorHAnsi" w:hAnsiTheme="majorHAnsi"/>
          <w:sz w:val="24"/>
          <w:szCs w:val="24"/>
        </w:rPr>
        <w:t xml:space="preserve">Office hours for Fall 2011:  M 2-4; </w:t>
      </w:r>
      <w:proofErr w:type="spellStart"/>
      <w:r w:rsidRPr="00C83927">
        <w:rPr>
          <w:rFonts w:asciiTheme="majorHAnsi" w:hAnsiTheme="majorHAnsi"/>
          <w:sz w:val="24"/>
          <w:szCs w:val="24"/>
        </w:rPr>
        <w:t>Tu</w:t>
      </w:r>
      <w:proofErr w:type="spellEnd"/>
      <w:r w:rsidRPr="00C83927">
        <w:rPr>
          <w:rFonts w:asciiTheme="majorHAnsi" w:hAnsiTheme="majorHAnsi"/>
          <w:sz w:val="24"/>
          <w:szCs w:val="24"/>
        </w:rPr>
        <w:t xml:space="preserve"> 2-3; </w:t>
      </w:r>
      <w:proofErr w:type="spellStart"/>
      <w:r w:rsidRPr="00C83927">
        <w:rPr>
          <w:rFonts w:asciiTheme="majorHAnsi" w:hAnsiTheme="majorHAnsi"/>
          <w:sz w:val="24"/>
          <w:szCs w:val="24"/>
        </w:rPr>
        <w:t>Th</w:t>
      </w:r>
      <w:proofErr w:type="spellEnd"/>
      <w:r w:rsidRPr="00C83927">
        <w:rPr>
          <w:rFonts w:asciiTheme="majorHAnsi" w:hAnsiTheme="majorHAnsi"/>
          <w:sz w:val="24"/>
          <w:szCs w:val="24"/>
        </w:rPr>
        <w:t xml:space="preserve"> 10-12 and by appointment</w:t>
      </w:r>
    </w:p>
    <w:p w:rsidR="00D50B68" w:rsidRPr="00C83927" w:rsidRDefault="00D50B68" w:rsidP="005E3DAD">
      <w:pPr>
        <w:spacing w:after="0"/>
        <w:rPr>
          <w:rFonts w:asciiTheme="majorHAnsi" w:hAnsiTheme="majorHAnsi"/>
          <w:sz w:val="24"/>
          <w:szCs w:val="24"/>
        </w:rPr>
      </w:pPr>
    </w:p>
    <w:p w:rsidR="00C83927" w:rsidRPr="00C83927" w:rsidRDefault="00C83927" w:rsidP="005E3DAD">
      <w:pPr>
        <w:spacing w:after="0"/>
        <w:rPr>
          <w:rFonts w:asciiTheme="majorHAnsi" w:hAnsiTheme="majorHAnsi"/>
          <w:sz w:val="24"/>
          <w:szCs w:val="24"/>
        </w:rPr>
      </w:pPr>
    </w:p>
    <w:p w:rsidR="005E3DAD" w:rsidRPr="00D50B68" w:rsidRDefault="005E3DAD" w:rsidP="005E3DAD">
      <w:pPr>
        <w:spacing w:after="0"/>
        <w:rPr>
          <w:rFonts w:asciiTheme="majorHAnsi" w:hAnsiTheme="majorHAnsi"/>
          <w:sz w:val="20"/>
          <w:szCs w:val="20"/>
        </w:rPr>
      </w:pPr>
    </w:p>
    <w:p w:rsidR="005E3DAD" w:rsidRPr="00260BA4" w:rsidRDefault="005E3DAD" w:rsidP="00206D36">
      <w:pPr>
        <w:jc w:val="center"/>
        <w:rPr>
          <w:rFonts w:asciiTheme="majorHAnsi" w:hAnsiTheme="majorHAnsi"/>
          <w:b/>
          <w:sz w:val="32"/>
          <w:szCs w:val="32"/>
        </w:rPr>
      </w:pPr>
      <w:r w:rsidRPr="00260BA4">
        <w:rPr>
          <w:rFonts w:asciiTheme="majorHAnsi" w:hAnsiTheme="majorHAnsi"/>
          <w:b/>
          <w:sz w:val="32"/>
          <w:szCs w:val="32"/>
        </w:rPr>
        <w:t>The Cultural Work of Emotion in the Victorian Novel</w:t>
      </w:r>
    </w:p>
    <w:p w:rsidR="005E3DAD" w:rsidRPr="00260BA4" w:rsidRDefault="00EA4603">
      <w:pPr>
        <w:rPr>
          <w:rFonts w:asciiTheme="majorHAnsi" w:hAnsiTheme="majorHAnsi"/>
          <w:sz w:val="24"/>
          <w:szCs w:val="24"/>
        </w:rPr>
      </w:pPr>
      <w:r w:rsidRPr="00D50B68">
        <w:rPr>
          <w:rFonts w:asciiTheme="majorHAnsi" w:hAnsiTheme="majorHAnsi"/>
          <w:sz w:val="20"/>
          <w:szCs w:val="20"/>
        </w:rPr>
        <w:tab/>
      </w:r>
      <w:r w:rsidR="00206D36" w:rsidRPr="00260BA4">
        <w:rPr>
          <w:rFonts w:asciiTheme="majorHAnsi" w:hAnsiTheme="majorHAnsi"/>
          <w:sz w:val="24"/>
          <w:szCs w:val="24"/>
        </w:rPr>
        <w:t>The past decade has</w:t>
      </w:r>
      <w:r w:rsidRPr="00260BA4">
        <w:rPr>
          <w:rFonts w:asciiTheme="majorHAnsi" w:hAnsiTheme="majorHAnsi"/>
          <w:sz w:val="24"/>
          <w:szCs w:val="24"/>
        </w:rPr>
        <w:t xml:space="preserve"> seen a dramatic uptick in scholarship on the cultural work of emotion</w:t>
      </w:r>
      <w:r w:rsidR="00692F7E" w:rsidRPr="00260BA4">
        <w:rPr>
          <w:rFonts w:asciiTheme="majorHAnsi" w:hAnsiTheme="majorHAnsi"/>
          <w:sz w:val="24"/>
          <w:szCs w:val="24"/>
        </w:rPr>
        <w:t xml:space="preserve"> </w:t>
      </w:r>
      <w:r w:rsidRPr="00260BA4">
        <w:rPr>
          <w:rFonts w:asciiTheme="majorHAnsi" w:hAnsiTheme="majorHAnsi"/>
          <w:sz w:val="24"/>
          <w:szCs w:val="24"/>
        </w:rPr>
        <w:t>in Victorian literature, and particularly, in the Victorian novel.  This class will enter these contemporary conversations on</w:t>
      </w:r>
      <w:r w:rsidR="00206D36" w:rsidRPr="00260BA4">
        <w:rPr>
          <w:rFonts w:asciiTheme="majorHAnsi" w:hAnsiTheme="majorHAnsi"/>
          <w:sz w:val="24"/>
          <w:szCs w:val="24"/>
        </w:rPr>
        <w:t xml:space="preserve"> affect and feeling through side-by-side</w:t>
      </w:r>
      <w:r w:rsidRPr="00260BA4">
        <w:rPr>
          <w:rFonts w:asciiTheme="majorHAnsi" w:hAnsiTheme="majorHAnsi"/>
          <w:sz w:val="24"/>
          <w:szCs w:val="24"/>
        </w:rPr>
        <w:t xml:space="preserve"> readings of some of the most provocative novels of the period</w:t>
      </w:r>
      <w:r w:rsidR="00206D36" w:rsidRPr="00260BA4">
        <w:rPr>
          <w:rFonts w:asciiTheme="majorHAnsi" w:hAnsiTheme="majorHAnsi"/>
          <w:sz w:val="24"/>
          <w:szCs w:val="24"/>
        </w:rPr>
        <w:t xml:space="preserve"> and recent critical attention paid them.</w:t>
      </w:r>
    </w:p>
    <w:p w:rsidR="00206D36" w:rsidRPr="00260BA4" w:rsidRDefault="00206D36">
      <w:pPr>
        <w:rPr>
          <w:rFonts w:asciiTheme="majorHAnsi" w:hAnsiTheme="majorHAnsi"/>
          <w:b/>
          <w:sz w:val="24"/>
          <w:szCs w:val="24"/>
        </w:rPr>
      </w:pPr>
      <w:r w:rsidRPr="00260BA4">
        <w:rPr>
          <w:rFonts w:asciiTheme="majorHAnsi" w:hAnsiTheme="majorHAnsi"/>
          <w:b/>
          <w:sz w:val="24"/>
          <w:szCs w:val="24"/>
        </w:rPr>
        <w:t>Texts to purchase</w:t>
      </w:r>
      <w:r w:rsidR="00692F7E" w:rsidRPr="00260BA4">
        <w:rPr>
          <w:rFonts w:asciiTheme="majorHAnsi" w:hAnsiTheme="majorHAnsi"/>
          <w:b/>
          <w:sz w:val="24"/>
          <w:szCs w:val="24"/>
        </w:rPr>
        <w:t xml:space="preserve"> (in order of appearance)</w:t>
      </w:r>
      <w:r w:rsidRPr="00260BA4">
        <w:rPr>
          <w:rFonts w:asciiTheme="majorHAnsi" w:hAnsiTheme="majorHAnsi"/>
          <w:b/>
          <w:sz w:val="24"/>
          <w:szCs w:val="24"/>
        </w:rPr>
        <w:t>: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 xml:space="preserve">Alexandra Warwick and Martin Willis, </w:t>
      </w:r>
      <w:r w:rsidRPr="00260BA4">
        <w:rPr>
          <w:rFonts w:asciiTheme="majorHAnsi" w:hAnsiTheme="majorHAnsi"/>
          <w:i/>
          <w:sz w:val="24"/>
          <w:szCs w:val="24"/>
        </w:rPr>
        <w:t>The Victorian Literature Handbook</w:t>
      </w:r>
      <w:r w:rsidR="00692F7E" w:rsidRPr="00260BA4">
        <w:rPr>
          <w:rFonts w:asciiTheme="majorHAnsi" w:hAnsiTheme="majorHAnsi"/>
          <w:sz w:val="24"/>
          <w:szCs w:val="24"/>
        </w:rPr>
        <w:t xml:space="preserve"> (Continuum)</w:t>
      </w:r>
      <w:r w:rsidRPr="00260BA4">
        <w:rPr>
          <w:rFonts w:asciiTheme="majorHAnsi" w:hAnsiTheme="majorHAnsi"/>
          <w:sz w:val="24"/>
          <w:szCs w:val="24"/>
        </w:rPr>
        <w:br/>
        <w:t xml:space="preserve">Emily </w:t>
      </w:r>
      <w:proofErr w:type="spellStart"/>
      <w:r w:rsidRPr="00260BA4">
        <w:rPr>
          <w:rFonts w:asciiTheme="majorHAnsi" w:hAnsiTheme="majorHAnsi"/>
          <w:sz w:val="24"/>
          <w:szCs w:val="24"/>
        </w:rPr>
        <w:t>Brontë</w:t>
      </w:r>
      <w:proofErr w:type="spellEnd"/>
      <w:r w:rsidRPr="00260BA4">
        <w:rPr>
          <w:rFonts w:asciiTheme="majorHAnsi" w:hAnsiTheme="majorHAnsi"/>
          <w:sz w:val="24"/>
          <w:szCs w:val="24"/>
        </w:rPr>
        <w:t xml:space="preserve">, </w:t>
      </w:r>
      <w:r w:rsidRPr="00260BA4">
        <w:rPr>
          <w:rFonts w:asciiTheme="majorHAnsi" w:hAnsiTheme="majorHAnsi"/>
          <w:i/>
          <w:sz w:val="24"/>
          <w:szCs w:val="24"/>
        </w:rPr>
        <w:t>Wuthering Heights</w:t>
      </w:r>
      <w:r w:rsidRPr="00260BA4">
        <w:rPr>
          <w:rFonts w:asciiTheme="majorHAnsi" w:hAnsiTheme="majorHAnsi"/>
          <w:sz w:val="24"/>
          <w:szCs w:val="24"/>
        </w:rPr>
        <w:t xml:space="preserve"> (Broadview)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 xml:space="preserve">Elizabeth Gaskell, </w:t>
      </w:r>
      <w:r w:rsidRPr="00260BA4">
        <w:rPr>
          <w:rFonts w:asciiTheme="majorHAnsi" w:hAnsiTheme="majorHAnsi"/>
          <w:i/>
          <w:sz w:val="24"/>
          <w:szCs w:val="24"/>
        </w:rPr>
        <w:t>Mary Barton</w:t>
      </w:r>
      <w:r w:rsidRPr="00260BA4">
        <w:rPr>
          <w:rFonts w:asciiTheme="majorHAnsi" w:hAnsiTheme="majorHAnsi"/>
          <w:sz w:val="24"/>
          <w:szCs w:val="24"/>
        </w:rPr>
        <w:t xml:space="preserve"> (Oxford)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 xml:space="preserve">Charles Dickens, </w:t>
      </w:r>
      <w:r w:rsidRPr="00260BA4">
        <w:rPr>
          <w:rFonts w:asciiTheme="majorHAnsi" w:hAnsiTheme="majorHAnsi"/>
          <w:i/>
          <w:sz w:val="24"/>
          <w:szCs w:val="24"/>
        </w:rPr>
        <w:t>Great Expectations</w:t>
      </w:r>
      <w:r w:rsidRPr="00260BA4">
        <w:rPr>
          <w:rFonts w:asciiTheme="majorHAnsi" w:hAnsiTheme="majorHAnsi"/>
          <w:sz w:val="24"/>
          <w:szCs w:val="24"/>
        </w:rPr>
        <w:t xml:space="preserve"> (Penguin)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 xml:space="preserve">Anthony Trollope, </w:t>
      </w:r>
      <w:r w:rsidRPr="00260BA4">
        <w:rPr>
          <w:rFonts w:asciiTheme="majorHAnsi" w:hAnsiTheme="majorHAnsi"/>
          <w:i/>
          <w:sz w:val="24"/>
          <w:szCs w:val="24"/>
        </w:rPr>
        <w:t>He Knew He Was Right</w:t>
      </w:r>
      <w:r w:rsidRPr="00260BA4">
        <w:rPr>
          <w:rFonts w:asciiTheme="majorHAnsi" w:hAnsiTheme="majorHAnsi"/>
          <w:sz w:val="24"/>
          <w:szCs w:val="24"/>
        </w:rPr>
        <w:t xml:space="preserve"> (Oxford)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 xml:space="preserve">George Eliot, </w:t>
      </w:r>
      <w:r w:rsidRPr="00260BA4">
        <w:rPr>
          <w:rFonts w:asciiTheme="majorHAnsi" w:hAnsiTheme="majorHAnsi"/>
          <w:i/>
          <w:sz w:val="24"/>
          <w:szCs w:val="24"/>
        </w:rPr>
        <w:t>Middlemarch</w:t>
      </w:r>
      <w:r w:rsidRPr="00260BA4">
        <w:rPr>
          <w:rFonts w:asciiTheme="majorHAnsi" w:hAnsiTheme="majorHAnsi"/>
          <w:sz w:val="24"/>
          <w:szCs w:val="24"/>
        </w:rPr>
        <w:t xml:space="preserve"> (Oxford)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 xml:space="preserve">Thomas Hardy, </w:t>
      </w:r>
      <w:r w:rsidRPr="00260BA4">
        <w:rPr>
          <w:rFonts w:asciiTheme="majorHAnsi" w:hAnsiTheme="majorHAnsi"/>
          <w:i/>
          <w:sz w:val="24"/>
          <w:szCs w:val="24"/>
        </w:rPr>
        <w:t>The Return of the Native</w:t>
      </w:r>
      <w:r w:rsidRPr="00260BA4">
        <w:rPr>
          <w:rFonts w:asciiTheme="majorHAnsi" w:hAnsiTheme="majorHAnsi"/>
          <w:sz w:val="24"/>
          <w:szCs w:val="24"/>
        </w:rPr>
        <w:t xml:space="preserve"> (Oxford)</w:t>
      </w:r>
    </w:p>
    <w:p w:rsidR="00206D36" w:rsidRPr="00260BA4" w:rsidRDefault="00206D36" w:rsidP="00692F7E">
      <w:pPr>
        <w:spacing w:after="0"/>
        <w:ind w:left="720"/>
        <w:rPr>
          <w:rFonts w:asciiTheme="majorHAnsi" w:hAnsiTheme="majorHAnsi"/>
          <w:sz w:val="24"/>
          <w:szCs w:val="24"/>
          <w:lang w:val="de-DE"/>
        </w:rPr>
      </w:pPr>
      <w:r w:rsidRPr="00260BA4">
        <w:rPr>
          <w:rFonts w:asciiTheme="majorHAnsi" w:hAnsiTheme="majorHAnsi"/>
          <w:sz w:val="24"/>
          <w:szCs w:val="24"/>
          <w:lang w:val="de-DE"/>
        </w:rPr>
        <w:t xml:space="preserve">H. G. Wells, </w:t>
      </w:r>
      <w:r w:rsidRPr="00260BA4">
        <w:rPr>
          <w:rFonts w:asciiTheme="majorHAnsi" w:hAnsiTheme="majorHAnsi"/>
          <w:i/>
          <w:sz w:val="24"/>
          <w:szCs w:val="24"/>
          <w:lang w:val="de-DE"/>
        </w:rPr>
        <w:t>Kipps</w:t>
      </w:r>
      <w:r w:rsidRPr="00260BA4">
        <w:rPr>
          <w:rFonts w:asciiTheme="majorHAnsi" w:hAnsiTheme="majorHAnsi"/>
          <w:sz w:val="24"/>
          <w:szCs w:val="24"/>
          <w:lang w:val="de-DE"/>
        </w:rPr>
        <w:t xml:space="preserve"> (Penguin)</w:t>
      </w:r>
    </w:p>
    <w:p w:rsidR="00692F7E" w:rsidRPr="00260BA4" w:rsidRDefault="00206D36" w:rsidP="00692F7E">
      <w:pPr>
        <w:spacing w:after="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br/>
      </w:r>
      <w:r w:rsidR="00D50B68" w:rsidRPr="00260BA4">
        <w:rPr>
          <w:rFonts w:asciiTheme="majorHAnsi" w:hAnsiTheme="majorHAnsi"/>
          <w:sz w:val="24"/>
          <w:szCs w:val="24"/>
        </w:rPr>
        <w:t>Additional</w:t>
      </w:r>
      <w:r w:rsidR="00692F7E" w:rsidRPr="00260BA4">
        <w:rPr>
          <w:rFonts w:asciiTheme="majorHAnsi" w:hAnsiTheme="majorHAnsi"/>
          <w:sz w:val="24"/>
          <w:szCs w:val="24"/>
        </w:rPr>
        <w:t xml:space="preserve"> texts will be available either online </w:t>
      </w:r>
      <w:r w:rsidR="00D50B68" w:rsidRPr="00260BA4">
        <w:rPr>
          <w:rFonts w:asciiTheme="majorHAnsi" w:hAnsiTheme="majorHAnsi"/>
          <w:b/>
          <w:sz w:val="24"/>
          <w:szCs w:val="24"/>
        </w:rPr>
        <w:t>[O]</w:t>
      </w:r>
      <w:r w:rsidR="00D50B68" w:rsidRPr="00260BA4">
        <w:rPr>
          <w:rFonts w:asciiTheme="majorHAnsi" w:hAnsiTheme="majorHAnsi"/>
          <w:sz w:val="24"/>
          <w:szCs w:val="24"/>
        </w:rPr>
        <w:t xml:space="preserve"> </w:t>
      </w:r>
      <w:r w:rsidR="00692F7E" w:rsidRPr="00260BA4">
        <w:rPr>
          <w:rFonts w:asciiTheme="majorHAnsi" w:hAnsiTheme="majorHAnsi"/>
          <w:sz w:val="24"/>
          <w:szCs w:val="24"/>
        </w:rPr>
        <w:t>or on electronic reserve</w:t>
      </w:r>
      <w:r w:rsidR="00D50B68" w:rsidRPr="00260BA4">
        <w:rPr>
          <w:rFonts w:asciiTheme="majorHAnsi" w:hAnsiTheme="majorHAnsi"/>
          <w:sz w:val="24"/>
          <w:szCs w:val="24"/>
        </w:rPr>
        <w:t xml:space="preserve"> </w:t>
      </w:r>
      <w:r w:rsidR="00D50B68" w:rsidRPr="00260BA4">
        <w:rPr>
          <w:rFonts w:asciiTheme="majorHAnsi" w:hAnsiTheme="majorHAnsi"/>
          <w:b/>
          <w:sz w:val="24"/>
          <w:szCs w:val="24"/>
        </w:rPr>
        <w:t>[E]</w:t>
      </w:r>
      <w:r w:rsidR="00692F7E" w:rsidRPr="00260BA4">
        <w:rPr>
          <w:rFonts w:asciiTheme="majorHAnsi" w:hAnsiTheme="majorHAnsi"/>
          <w:sz w:val="24"/>
          <w:szCs w:val="24"/>
        </w:rPr>
        <w:t>.  See detailed reading schedule below.</w:t>
      </w:r>
    </w:p>
    <w:p w:rsidR="00692F7E" w:rsidRPr="00260BA4" w:rsidRDefault="00692F7E" w:rsidP="00692F7E">
      <w:pPr>
        <w:spacing w:after="0"/>
        <w:rPr>
          <w:rFonts w:asciiTheme="majorHAnsi" w:hAnsiTheme="majorHAnsi"/>
          <w:sz w:val="24"/>
          <w:szCs w:val="24"/>
        </w:rPr>
      </w:pPr>
    </w:p>
    <w:p w:rsidR="005E3DAD" w:rsidRPr="00260BA4" w:rsidRDefault="00692F7E">
      <w:pPr>
        <w:rPr>
          <w:rFonts w:asciiTheme="majorHAnsi" w:hAnsiTheme="majorHAnsi"/>
          <w:b/>
          <w:sz w:val="24"/>
          <w:szCs w:val="24"/>
        </w:rPr>
      </w:pPr>
      <w:r w:rsidRPr="00260BA4">
        <w:rPr>
          <w:rFonts w:asciiTheme="majorHAnsi" w:hAnsiTheme="majorHAnsi"/>
          <w:b/>
          <w:sz w:val="24"/>
          <w:szCs w:val="24"/>
        </w:rPr>
        <w:t>Course requirements:</w:t>
      </w:r>
    </w:p>
    <w:p w:rsidR="00692F7E" w:rsidRPr="00260BA4" w:rsidRDefault="00692F7E" w:rsidP="00D50B6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>Preparation and participation:</w:t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  <w:t>20%</w:t>
      </w:r>
    </w:p>
    <w:p w:rsidR="00692F7E" w:rsidRPr="00260BA4" w:rsidRDefault="00692F7E" w:rsidP="00D50B6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>Presentation:</w:t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</w:r>
      <w:r w:rsid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>10%</w:t>
      </w:r>
    </w:p>
    <w:p w:rsidR="00692F7E" w:rsidRPr="00260BA4" w:rsidRDefault="00692F7E" w:rsidP="00D50B6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>Short critical paper:</w:t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</w:r>
      <w:r w:rsid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>20%</w:t>
      </w:r>
    </w:p>
    <w:p w:rsidR="00692F7E" w:rsidRPr="00260BA4" w:rsidRDefault="00692F7E" w:rsidP="00D50B6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60BA4">
        <w:rPr>
          <w:rFonts w:asciiTheme="majorHAnsi" w:hAnsiTheme="majorHAnsi"/>
          <w:sz w:val="24"/>
          <w:szCs w:val="24"/>
        </w:rPr>
        <w:t>20-page research paper:</w:t>
      </w:r>
      <w:r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ab/>
      </w:r>
      <w:r w:rsidR="00D50B68" w:rsidRPr="00260BA4">
        <w:rPr>
          <w:rFonts w:asciiTheme="majorHAnsi" w:hAnsiTheme="majorHAnsi"/>
          <w:sz w:val="24"/>
          <w:szCs w:val="24"/>
        </w:rPr>
        <w:tab/>
      </w:r>
      <w:r w:rsidRPr="00260BA4">
        <w:rPr>
          <w:rFonts w:asciiTheme="majorHAnsi" w:hAnsiTheme="majorHAnsi"/>
          <w:sz w:val="24"/>
          <w:szCs w:val="24"/>
        </w:rPr>
        <w:t>50%</w:t>
      </w:r>
    </w:p>
    <w:p w:rsidR="00692F7E" w:rsidRPr="00260BA4" w:rsidRDefault="00692F7E" w:rsidP="00D50B68">
      <w:pPr>
        <w:spacing w:after="0"/>
        <w:rPr>
          <w:rFonts w:asciiTheme="majorHAnsi" w:hAnsiTheme="majorHAnsi"/>
          <w:sz w:val="24"/>
          <w:szCs w:val="24"/>
        </w:rPr>
      </w:pPr>
    </w:p>
    <w:p w:rsidR="00260BA4" w:rsidRDefault="00260BA4" w:rsidP="00692F7E">
      <w:pPr>
        <w:jc w:val="center"/>
        <w:rPr>
          <w:rFonts w:asciiTheme="majorHAnsi" w:hAnsiTheme="majorHAnsi"/>
          <w:b/>
          <w:sz w:val="24"/>
          <w:szCs w:val="24"/>
        </w:rPr>
      </w:pPr>
    </w:p>
    <w:p w:rsidR="00260BA4" w:rsidRDefault="00260BA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2C2D66" w:rsidRPr="00260BA4" w:rsidRDefault="00D50B68" w:rsidP="00692F7E">
      <w:pPr>
        <w:jc w:val="center"/>
        <w:rPr>
          <w:rFonts w:asciiTheme="majorHAnsi" w:hAnsiTheme="majorHAnsi"/>
          <w:b/>
          <w:sz w:val="20"/>
          <w:szCs w:val="20"/>
        </w:rPr>
      </w:pPr>
      <w:r w:rsidRPr="00260BA4">
        <w:rPr>
          <w:rFonts w:asciiTheme="majorHAnsi" w:hAnsiTheme="majorHAnsi"/>
          <w:b/>
          <w:sz w:val="20"/>
          <w:szCs w:val="20"/>
        </w:rPr>
        <w:lastRenderedPageBreak/>
        <w:t>R</w:t>
      </w:r>
      <w:r w:rsidR="00692F7E" w:rsidRPr="00260BA4">
        <w:rPr>
          <w:rFonts w:asciiTheme="majorHAnsi" w:hAnsiTheme="majorHAnsi"/>
          <w:b/>
          <w:sz w:val="20"/>
          <w:szCs w:val="20"/>
        </w:rPr>
        <w:t>eadings and Assignments by Class</w:t>
      </w:r>
    </w:p>
    <w:p w:rsidR="0047006D" w:rsidRPr="00D50B68" w:rsidRDefault="002C2D66">
      <w:pPr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Sept. 13</w:t>
      </w:r>
      <w:r w:rsidRPr="00D50B68">
        <w:rPr>
          <w:rFonts w:asciiTheme="majorHAnsi" w:hAnsiTheme="majorHAnsi"/>
          <w:sz w:val="20"/>
          <w:szCs w:val="20"/>
        </w:rPr>
        <w:tab/>
      </w:r>
      <w:r w:rsidR="006845AC">
        <w:rPr>
          <w:rFonts w:asciiTheme="majorHAnsi" w:hAnsiTheme="majorHAnsi"/>
          <w:sz w:val="20"/>
          <w:szCs w:val="20"/>
        </w:rPr>
        <w:tab/>
      </w:r>
      <w:r w:rsidRPr="00D50B68">
        <w:rPr>
          <w:rFonts w:asciiTheme="majorHAnsi" w:hAnsiTheme="majorHAnsi"/>
          <w:b/>
          <w:sz w:val="20"/>
          <w:szCs w:val="20"/>
        </w:rPr>
        <w:t>Introduction</w:t>
      </w:r>
    </w:p>
    <w:p w:rsidR="002C2D66" w:rsidRPr="00D50B68" w:rsidRDefault="002C2D66" w:rsidP="00DE1EE8">
      <w:pPr>
        <w:spacing w:after="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Sept. 20</w:t>
      </w:r>
      <w:r w:rsidRPr="00D50B68">
        <w:rPr>
          <w:rFonts w:asciiTheme="majorHAnsi" w:hAnsiTheme="majorHAnsi"/>
          <w:sz w:val="20"/>
          <w:szCs w:val="20"/>
        </w:rPr>
        <w:tab/>
      </w:r>
      <w:r w:rsidR="006845AC">
        <w:rPr>
          <w:rFonts w:asciiTheme="majorHAnsi" w:hAnsiTheme="majorHAnsi"/>
          <w:sz w:val="20"/>
          <w:szCs w:val="20"/>
        </w:rPr>
        <w:tab/>
      </w:r>
      <w:r w:rsidR="006450F4" w:rsidRPr="00D50B68">
        <w:rPr>
          <w:rFonts w:asciiTheme="majorHAnsi" w:hAnsiTheme="majorHAnsi"/>
          <w:b/>
          <w:sz w:val="20"/>
          <w:szCs w:val="20"/>
        </w:rPr>
        <w:t>Overview</w:t>
      </w:r>
      <w:r w:rsidR="006450F4" w:rsidRPr="00D50B68">
        <w:rPr>
          <w:rFonts w:asciiTheme="majorHAnsi" w:hAnsiTheme="majorHAnsi"/>
          <w:sz w:val="20"/>
          <w:szCs w:val="20"/>
        </w:rPr>
        <w:t xml:space="preserve">:  </w:t>
      </w:r>
      <w:r w:rsidR="00F339BD" w:rsidRPr="00D50B68">
        <w:rPr>
          <w:rFonts w:asciiTheme="majorHAnsi" w:hAnsiTheme="majorHAnsi"/>
          <w:sz w:val="20"/>
          <w:szCs w:val="20"/>
        </w:rPr>
        <w:t>(</w:t>
      </w:r>
      <w:r w:rsidR="006450F4" w:rsidRPr="00D50B68">
        <w:rPr>
          <w:rFonts w:asciiTheme="majorHAnsi" w:hAnsiTheme="majorHAnsi"/>
          <w:sz w:val="20"/>
          <w:szCs w:val="20"/>
        </w:rPr>
        <w:t>Some</w:t>
      </w:r>
      <w:r w:rsidR="00F339BD" w:rsidRPr="00D50B68">
        <w:rPr>
          <w:rFonts w:asciiTheme="majorHAnsi" w:hAnsiTheme="majorHAnsi"/>
          <w:sz w:val="20"/>
          <w:szCs w:val="20"/>
        </w:rPr>
        <w:t>)</w:t>
      </w:r>
      <w:r w:rsidR="006450F4" w:rsidRPr="00D50B68">
        <w:rPr>
          <w:rFonts w:asciiTheme="majorHAnsi" w:hAnsiTheme="majorHAnsi"/>
          <w:sz w:val="20"/>
          <w:szCs w:val="20"/>
        </w:rPr>
        <w:t xml:space="preserve"> Contexts of Victorian Literature</w:t>
      </w:r>
    </w:p>
    <w:p w:rsidR="00F339BD" w:rsidRPr="00D50B68" w:rsidRDefault="00F339BD" w:rsidP="00DE1EE8">
      <w:pPr>
        <w:spacing w:after="0"/>
        <w:rPr>
          <w:rFonts w:asciiTheme="majorHAnsi" w:hAnsiTheme="majorHAnsi"/>
          <w:i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ab/>
      </w:r>
      <w:r w:rsidRPr="00D50B68">
        <w:rPr>
          <w:rFonts w:asciiTheme="majorHAnsi" w:hAnsiTheme="majorHAnsi"/>
          <w:sz w:val="20"/>
          <w:szCs w:val="20"/>
        </w:rPr>
        <w:tab/>
        <w:t xml:space="preserve">Readings in </w:t>
      </w:r>
      <w:r w:rsidRPr="00D50B68">
        <w:rPr>
          <w:rFonts w:asciiTheme="majorHAnsi" w:hAnsiTheme="majorHAnsi"/>
          <w:i/>
          <w:sz w:val="20"/>
          <w:szCs w:val="20"/>
        </w:rPr>
        <w:t>The Victorian Literature Handbook</w:t>
      </w:r>
    </w:p>
    <w:p w:rsidR="00DE1EE8" w:rsidRPr="00D50B68" w:rsidRDefault="00DE1EE8" w:rsidP="00DE1EE8">
      <w:pPr>
        <w:spacing w:after="0"/>
        <w:rPr>
          <w:rFonts w:asciiTheme="majorHAnsi" w:hAnsiTheme="majorHAnsi"/>
          <w:sz w:val="20"/>
          <w:szCs w:val="20"/>
        </w:rPr>
      </w:pPr>
    </w:p>
    <w:p w:rsidR="003A545E" w:rsidRPr="00D50B68" w:rsidRDefault="002C2D66" w:rsidP="002A551A">
      <w:pPr>
        <w:spacing w:after="0"/>
        <w:ind w:left="1440" w:hanging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Sept. 27</w:t>
      </w:r>
      <w:r w:rsidRPr="00D50B68">
        <w:rPr>
          <w:rFonts w:asciiTheme="majorHAnsi" w:hAnsiTheme="majorHAnsi"/>
          <w:sz w:val="20"/>
          <w:szCs w:val="20"/>
        </w:rPr>
        <w:tab/>
      </w:r>
      <w:r w:rsidR="003A545E" w:rsidRPr="00D50B68">
        <w:rPr>
          <w:rFonts w:asciiTheme="majorHAnsi" w:hAnsiTheme="majorHAnsi"/>
          <w:b/>
          <w:sz w:val="20"/>
          <w:szCs w:val="20"/>
        </w:rPr>
        <w:t xml:space="preserve">Emily </w:t>
      </w:r>
      <w:proofErr w:type="spellStart"/>
      <w:r w:rsidR="003A545E" w:rsidRPr="00D50B68">
        <w:rPr>
          <w:rFonts w:asciiTheme="majorHAnsi" w:hAnsiTheme="majorHAnsi"/>
          <w:b/>
          <w:sz w:val="20"/>
          <w:szCs w:val="20"/>
        </w:rPr>
        <w:t>Brontë</w:t>
      </w:r>
      <w:proofErr w:type="spellEnd"/>
      <w:r w:rsidR="003A545E" w:rsidRPr="00D50B68">
        <w:rPr>
          <w:rFonts w:asciiTheme="majorHAnsi" w:hAnsiTheme="majorHAnsi"/>
          <w:b/>
          <w:sz w:val="20"/>
          <w:szCs w:val="20"/>
        </w:rPr>
        <w:t xml:space="preserve">,  </w:t>
      </w:r>
      <w:r w:rsidR="006450F4" w:rsidRPr="00D50B68">
        <w:rPr>
          <w:rFonts w:asciiTheme="majorHAnsi" w:hAnsiTheme="majorHAnsi"/>
          <w:b/>
          <w:i/>
          <w:sz w:val="20"/>
          <w:szCs w:val="20"/>
        </w:rPr>
        <w:t>Wuthering Heights</w:t>
      </w:r>
      <w:r w:rsidR="005E3DAD" w:rsidRPr="00D50B6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3DAD" w:rsidRPr="00D50B68">
        <w:rPr>
          <w:rFonts w:asciiTheme="majorHAnsi" w:hAnsiTheme="majorHAnsi"/>
          <w:sz w:val="20"/>
          <w:szCs w:val="20"/>
        </w:rPr>
        <w:t>(1847)</w:t>
      </w:r>
    </w:p>
    <w:p w:rsidR="002C2D66" w:rsidRPr="00D50B68" w:rsidRDefault="003A545E" w:rsidP="003A545E">
      <w:pPr>
        <w:spacing w:after="0"/>
        <w:ind w:left="1440"/>
        <w:rPr>
          <w:rStyle w:val="titleauthoretc"/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sz w:val="20"/>
          <w:szCs w:val="20"/>
        </w:rPr>
        <w:t xml:space="preserve">:  </w:t>
      </w:r>
      <w:r w:rsidR="00DE1EE8" w:rsidRPr="00D50B68">
        <w:rPr>
          <w:rFonts w:asciiTheme="majorHAnsi" w:hAnsiTheme="majorHAnsi"/>
          <w:sz w:val="20"/>
          <w:szCs w:val="20"/>
        </w:rPr>
        <w:t xml:space="preserve">Ivan </w:t>
      </w:r>
      <w:proofErr w:type="spellStart"/>
      <w:r w:rsidR="00DE1EE8" w:rsidRPr="00D50B68">
        <w:rPr>
          <w:rFonts w:asciiTheme="majorHAnsi" w:hAnsiTheme="majorHAnsi"/>
          <w:sz w:val="20"/>
          <w:szCs w:val="20"/>
        </w:rPr>
        <w:t>Kreilkamp</w:t>
      </w:r>
      <w:proofErr w:type="spellEnd"/>
      <w:r w:rsidR="00DE1EE8" w:rsidRPr="00D50B68">
        <w:rPr>
          <w:rFonts w:asciiTheme="majorHAnsi" w:hAnsiTheme="majorHAnsi"/>
          <w:sz w:val="20"/>
          <w:szCs w:val="20"/>
        </w:rPr>
        <w:t>, “</w:t>
      </w:r>
      <w:r w:rsidR="009B5B34" w:rsidRPr="00D50B68">
        <w:rPr>
          <w:rFonts w:asciiTheme="majorHAnsi" w:hAnsiTheme="majorHAnsi"/>
          <w:sz w:val="20"/>
          <w:szCs w:val="20"/>
        </w:rPr>
        <w:t xml:space="preserve">Petted Things:  </w:t>
      </w:r>
      <w:r w:rsidR="009B5B34" w:rsidRPr="00D50B68">
        <w:rPr>
          <w:rFonts w:asciiTheme="majorHAnsi" w:hAnsiTheme="majorHAnsi"/>
          <w:i/>
          <w:sz w:val="20"/>
          <w:szCs w:val="20"/>
        </w:rPr>
        <w:t>Wuthering Heights</w:t>
      </w:r>
      <w:r w:rsidR="009B5B34" w:rsidRPr="00D50B68">
        <w:rPr>
          <w:rFonts w:asciiTheme="majorHAnsi" w:hAnsiTheme="majorHAnsi"/>
          <w:sz w:val="20"/>
          <w:szCs w:val="20"/>
        </w:rPr>
        <w:t xml:space="preserve"> and the Animal.”  </w:t>
      </w:r>
      <w:r w:rsidR="009B5B34" w:rsidRPr="00D50B68">
        <w:rPr>
          <w:rFonts w:asciiTheme="majorHAnsi" w:hAnsiTheme="majorHAnsi"/>
          <w:i/>
          <w:sz w:val="20"/>
          <w:szCs w:val="20"/>
        </w:rPr>
        <w:t>Yale</w:t>
      </w:r>
      <w:r w:rsidR="009B5B34" w:rsidRPr="00D50B68">
        <w:rPr>
          <w:rFonts w:asciiTheme="majorHAnsi" w:hAnsiTheme="majorHAnsi"/>
          <w:sz w:val="20"/>
          <w:szCs w:val="20"/>
        </w:rPr>
        <w:t xml:space="preserve"> </w:t>
      </w:r>
      <w:r w:rsidR="009B5B34" w:rsidRPr="00D50B68">
        <w:rPr>
          <w:rStyle w:val="titleauthoretc"/>
          <w:rFonts w:asciiTheme="majorHAnsi" w:hAnsiTheme="majorHAnsi"/>
          <w:i/>
          <w:sz w:val="20"/>
          <w:szCs w:val="20"/>
        </w:rPr>
        <w:t>Journal of Criticism: Interpretation in the Humanities</w:t>
      </w:r>
      <w:r w:rsidR="00E3739E" w:rsidRPr="00E3739E"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25pt;height:2.25pt"/>
        </w:pict>
      </w:r>
      <w:r w:rsidR="009B5B34" w:rsidRPr="00D50B68">
        <w:rPr>
          <w:rStyle w:val="titleauthoretc"/>
          <w:rFonts w:asciiTheme="majorHAnsi" w:hAnsiTheme="majorHAnsi"/>
          <w:sz w:val="20"/>
          <w:szCs w:val="20"/>
        </w:rPr>
        <w:t>18. 1</w:t>
      </w:r>
      <w:r w:rsidR="00E3739E" w:rsidRPr="00E3739E">
        <w:rPr>
          <w:rFonts w:asciiTheme="majorHAnsi" w:hAnsiTheme="majorHAnsi"/>
          <w:sz w:val="20"/>
          <w:szCs w:val="20"/>
        </w:rPr>
        <w:pict>
          <v:shape id="_x0000_i1026" type="#_x0000_t75" alt="" style="width:2.25pt;height:2.25pt"/>
        </w:pict>
      </w:r>
      <w:r w:rsidR="00D50B68" w:rsidRPr="00D50B68">
        <w:rPr>
          <w:rStyle w:val="titleauthoretc"/>
          <w:rFonts w:asciiTheme="majorHAnsi" w:hAnsiTheme="majorHAnsi"/>
          <w:sz w:val="20"/>
          <w:szCs w:val="20"/>
        </w:rPr>
        <w:t xml:space="preserve"> (2005 Spring): 87-110 </w:t>
      </w:r>
      <w:r w:rsidR="00D50B68" w:rsidRPr="00D50B68">
        <w:rPr>
          <w:rStyle w:val="titleauthoretc"/>
          <w:rFonts w:asciiTheme="majorHAnsi" w:hAnsiTheme="majorHAnsi"/>
          <w:b/>
          <w:sz w:val="20"/>
          <w:szCs w:val="20"/>
        </w:rPr>
        <w:t>[O]</w:t>
      </w:r>
    </w:p>
    <w:p w:rsidR="003A545E" w:rsidRPr="00D50B68" w:rsidRDefault="003A545E" w:rsidP="003A545E">
      <w:pPr>
        <w:spacing w:after="0"/>
        <w:ind w:left="1440"/>
        <w:rPr>
          <w:rFonts w:asciiTheme="majorHAnsi" w:hAnsiTheme="majorHAnsi"/>
          <w:sz w:val="20"/>
          <w:szCs w:val="20"/>
        </w:rPr>
      </w:pPr>
    </w:p>
    <w:p w:rsidR="003A545E" w:rsidRPr="00D50B68" w:rsidRDefault="002C2D66" w:rsidP="003A545E">
      <w:pPr>
        <w:pStyle w:val="Heading2"/>
        <w:spacing w:before="0" w:beforeAutospacing="0" w:after="0" w:afterAutospacing="0"/>
        <w:ind w:left="1440" w:hanging="1440"/>
        <w:rPr>
          <w:rFonts w:asciiTheme="majorHAnsi" w:hAnsiTheme="majorHAnsi"/>
          <w:b w:val="0"/>
          <w:sz w:val="20"/>
          <w:szCs w:val="20"/>
        </w:rPr>
      </w:pPr>
      <w:r w:rsidRPr="00D50B68">
        <w:rPr>
          <w:rFonts w:asciiTheme="majorHAnsi" w:hAnsiTheme="majorHAnsi"/>
          <w:b w:val="0"/>
          <w:sz w:val="20"/>
          <w:szCs w:val="20"/>
        </w:rPr>
        <w:t>Oct. 4</w:t>
      </w:r>
      <w:r w:rsidRPr="00D50B68">
        <w:rPr>
          <w:rFonts w:asciiTheme="majorHAnsi" w:hAnsiTheme="majorHAnsi"/>
          <w:b w:val="0"/>
          <w:sz w:val="20"/>
          <w:szCs w:val="20"/>
        </w:rPr>
        <w:tab/>
      </w:r>
      <w:r w:rsidR="003A545E" w:rsidRPr="00D50B68">
        <w:rPr>
          <w:rFonts w:asciiTheme="majorHAnsi" w:hAnsiTheme="majorHAnsi"/>
          <w:sz w:val="20"/>
          <w:szCs w:val="20"/>
        </w:rPr>
        <w:t xml:space="preserve">Elizabeth Gaskell, </w:t>
      </w:r>
      <w:r w:rsidR="006450F4" w:rsidRPr="00D50B68">
        <w:rPr>
          <w:rFonts w:asciiTheme="majorHAnsi" w:hAnsiTheme="majorHAnsi"/>
          <w:i/>
          <w:sz w:val="20"/>
          <w:szCs w:val="20"/>
        </w:rPr>
        <w:t>Mary Barton</w:t>
      </w:r>
      <w:r w:rsidR="005E3DAD" w:rsidRPr="00D50B68">
        <w:rPr>
          <w:rFonts w:asciiTheme="majorHAnsi" w:hAnsiTheme="majorHAnsi"/>
          <w:b w:val="0"/>
          <w:sz w:val="20"/>
          <w:szCs w:val="20"/>
        </w:rPr>
        <w:t xml:space="preserve"> (1848)</w:t>
      </w:r>
    </w:p>
    <w:p w:rsidR="00260BA4" w:rsidRDefault="003A545E" w:rsidP="00260BA4">
      <w:pPr>
        <w:pStyle w:val="Heading2"/>
        <w:spacing w:before="0" w:beforeAutospacing="0" w:after="0" w:afterAutospacing="0"/>
        <w:ind w:left="1440"/>
        <w:rPr>
          <w:rFonts w:asciiTheme="majorHAnsi" w:hAnsiTheme="majorHAnsi"/>
          <w:b w:val="0"/>
          <w:sz w:val="20"/>
          <w:szCs w:val="20"/>
        </w:rPr>
      </w:pPr>
      <w:r w:rsidRPr="00D50B68">
        <w:rPr>
          <w:rFonts w:asciiTheme="majorHAnsi" w:hAnsiTheme="majorHAnsi"/>
          <w:b w:val="0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b w:val="0"/>
          <w:sz w:val="20"/>
          <w:szCs w:val="20"/>
        </w:rPr>
        <w:t xml:space="preserve">:  </w:t>
      </w:r>
      <w:r w:rsidR="009B5B34" w:rsidRPr="00D50B68">
        <w:rPr>
          <w:rFonts w:asciiTheme="majorHAnsi" w:hAnsiTheme="majorHAnsi"/>
          <w:b w:val="0"/>
          <w:sz w:val="20"/>
          <w:szCs w:val="20"/>
        </w:rPr>
        <w:t xml:space="preserve">Jill </w:t>
      </w:r>
      <w:proofErr w:type="spellStart"/>
      <w:r w:rsidR="009B5B34" w:rsidRPr="00D50B68">
        <w:rPr>
          <w:rFonts w:asciiTheme="majorHAnsi" w:hAnsiTheme="majorHAnsi"/>
          <w:b w:val="0"/>
          <w:sz w:val="20"/>
          <w:szCs w:val="20"/>
        </w:rPr>
        <w:t>Matus</w:t>
      </w:r>
      <w:proofErr w:type="spellEnd"/>
      <w:r w:rsidR="009B5B34" w:rsidRPr="00D50B68">
        <w:rPr>
          <w:rFonts w:asciiTheme="majorHAnsi" w:hAnsiTheme="majorHAnsi"/>
          <w:b w:val="0"/>
          <w:sz w:val="20"/>
          <w:szCs w:val="20"/>
        </w:rPr>
        <w:t xml:space="preserve">, </w:t>
      </w:r>
      <w:r w:rsidR="002A551A" w:rsidRPr="00D50B68">
        <w:rPr>
          <w:rFonts w:asciiTheme="majorHAnsi" w:hAnsiTheme="majorHAnsi"/>
          <w:b w:val="0"/>
          <w:sz w:val="20"/>
          <w:szCs w:val="20"/>
        </w:rPr>
        <w:t>“</w:t>
      </w:r>
      <w:r w:rsidR="009B5B34" w:rsidRPr="00D50B68">
        <w:rPr>
          <w:rFonts w:asciiTheme="majorHAnsi" w:hAnsiTheme="majorHAnsi"/>
          <w:b w:val="0"/>
          <w:sz w:val="20"/>
          <w:szCs w:val="20"/>
        </w:rPr>
        <w:t xml:space="preserve">'Secrets of the Heart': Emotion, Narration, and Imaginary Minds in </w:t>
      </w:r>
      <w:r w:rsidR="009B5B34" w:rsidRPr="00D50B68">
        <w:rPr>
          <w:rFonts w:asciiTheme="majorHAnsi" w:hAnsiTheme="majorHAnsi"/>
          <w:b w:val="0"/>
          <w:i/>
          <w:sz w:val="20"/>
          <w:szCs w:val="20"/>
        </w:rPr>
        <w:t>Hard Times</w:t>
      </w:r>
      <w:r w:rsidR="009B5B34" w:rsidRPr="00D50B68">
        <w:rPr>
          <w:rFonts w:asciiTheme="majorHAnsi" w:hAnsiTheme="majorHAnsi"/>
          <w:b w:val="0"/>
          <w:sz w:val="20"/>
          <w:szCs w:val="20"/>
        </w:rPr>
        <w:t xml:space="preserve"> and </w:t>
      </w:r>
      <w:r w:rsidR="009B5B34" w:rsidRPr="00D50B68">
        <w:rPr>
          <w:rFonts w:asciiTheme="majorHAnsi" w:hAnsiTheme="majorHAnsi"/>
          <w:b w:val="0"/>
          <w:i/>
          <w:sz w:val="20"/>
          <w:szCs w:val="20"/>
        </w:rPr>
        <w:t>Mary Barton</w:t>
      </w:r>
      <w:r w:rsidR="009B5B34" w:rsidRPr="00D50B68">
        <w:rPr>
          <w:rFonts w:asciiTheme="majorHAnsi" w:hAnsiTheme="majorHAnsi"/>
          <w:b w:val="0"/>
          <w:sz w:val="20"/>
          <w:szCs w:val="20"/>
        </w:rPr>
        <w:t xml:space="preserve">.”  </w:t>
      </w:r>
      <w:r w:rsidR="009B5B34" w:rsidRPr="00D50B68">
        <w:rPr>
          <w:rFonts w:asciiTheme="majorHAnsi" w:hAnsiTheme="majorHAnsi"/>
          <w:b w:val="0"/>
          <w:i/>
          <w:sz w:val="20"/>
          <w:szCs w:val="20"/>
        </w:rPr>
        <w:t>English Language Notes</w:t>
      </w:r>
      <w:r w:rsidR="009B5B34" w:rsidRPr="00D50B68">
        <w:rPr>
          <w:rFonts w:asciiTheme="majorHAnsi" w:hAnsiTheme="majorHAnsi"/>
          <w:b w:val="0"/>
          <w:sz w:val="20"/>
          <w:szCs w:val="20"/>
        </w:rPr>
        <w:t xml:space="preserve"> 48.1 (2010 Spring-Summer):  11-25.</w:t>
      </w:r>
      <w:r w:rsidR="00D50B68" w:rsidRPr="00D50B68">
        <w:rPr>
          <w:rFonts w:asciiTheme="majorHAnsi" w:hAnsiTheme="majorHAnsi"/>
          <w:b w:val="0"/>
          <w:sz w:val="20"/>
          <w:szCs w:val="20"/>
        </w:rPr>
        <w:t xml:space="preserve"> </w:t>
      </w:r>
      <w:r w:rsidR="00D50B68" w:rsidRPr="00D50B68">
        <w:rPr>
          <w:rFonts w:asciiTheme="majorHAnsi" w:hAnsiTheme="majorHAnsi"/>
          <w:sz w:val="20"/>
          <w:szCs w:val="20"/>
        </w:rPr>
        <w:t>[O]</w:t>
      </w:r>
    </w:p>
    <w:p w:rsidR="00260BA4" w:rsidRPr="00D50B68" w:rsidRDefault="00260BA4" w:rsidP="00260BA4">
      <w:pPr>
        <w:pStyle w:val="Heading2"/>
        <w:spacing w:before="0" w:beforeAutospacing="0" w:after="0" w:afterAutospacing="0"/>
        <w:ind w:left="1440"/>
        <w:rPr>
          <w:rFonts w:asciiTheme="majorHAnsi" w:hAnsiTheme="majorHAnsi"/>
          <w:b w:val="0"/>
          <w:sz w:val="20"/>
          <w:szCs w:val="20"/>
        </w:rPr>
      </w:pPr>
    </w:p>
    <w:p w:rsidR="003A545E" w:rsidRPr="00D50B68" w:rsidRDefault="002C2D66" w:rsidP="003A545E">
      <w:pPr>
        <w:spacing w:after="0"/>
        <w:ind w:left="1440" w:hanging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Oct. 11</w:t>
      </w:r>
      <w:r w:rsidRPr="00D50B68">
        <w:rPr>
          <w:rFonts w:asciiTheme="majorHAnsi" w:hAnsiTheme="majorHAnsi"/>
          <w:sz w:val="20"/>
          <w:szCs w:val="20"/>
        </w:rPr>
        <w:tab/>
      </w:r>
      <w:r w:rsidR="003A545E" w:rsidRPr="00D50B68">
        <w:rPr>
          <w:rFonts w:asciiTheme="majorHAnsi" w:hAnsiTheme="majorHAnsi"/>
          <w:b/>
          <w:sz w:val="20"/>
          <w:szCs w:val="20"/>
        </w:rPr>
        <w:t xml:space="preserve">Charles Dickens, </w:t>
      </w:r>
      <w:r w:rsidR="006450F4" w:rsidRPr="00D50B68">
        <w:rPr>
          <w:rFonts w:asciiTheme="majorHAnsi" w:hAnsiTheme="majorHAnsi"/>
          <w:b/>
          <w:i/>
          <w:sz w:val="20"/>
          <w:szCs w:val="20"/>
        </w:rPr>
        <w:t>Great Expectations</w:t>
      </w:r>
      <w:r w:rsidR="00DE1EE8" w:rsidRPr="00D50B68">
        <w:rPr>
          <w:rFonts w:asciiTheme="majorHAnsi" w:hAnsiTheme="majorHAnsi"/>
          <w:sz w:val="20"/>
          <w:szCs w:val="20"/>
        </w:rPr>
        <w:t xml:space="preserve">  </w:t>
      </w:r>
      <w:r w:rsidR="005E3DAD" w:rsidRPr="00D50B68">
        <w:rPr>
          <w:rFonts w:asciiTheme="majorHAnsi" w:hAnsiTheme="majorHAnsi"/>
          <w:sz w:val="20"/>
          <w:szCs w:val="20"/>
        </w:rPr>
        <w:t>(1861)</w:t>
      </w:r>
    </w:p>
    <w:p w:rsidR="002C2D66" w:rsidRPr="00D50B68" w:rsidRDefault="003A545E" w:rsidP="003A545E">
      <w:pPr>
        <w:spacing w:after="0"/>
        <w:ind w:left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sz w:val="20"/>
          <w:szCs w:val="20"/>
        </w:rPr>
        <w:t xml:space="preserve">:  </w:t>
      </w:r>
      <w:r w:rsidR="009B5B34" w:rsidRPr="00D50B68">
        <w:rPr>
          <w:rFonts w:asciiTheme="majorHAnsi" w:hAnsiTheme="majorHAnsi"/>
          <w:sz w:val="20"/>
          <w:szCs w:val="20"/>
        </w:rPr>
        <w:t>Andrew Miller, “The Knowledge of Shame</w:t>
      </w:r>
      <w:r w:rsidR="00AE7F06" w:rsidRPr="00D50B68">
        <w:rPr>
          <w:rFonts w:asciiTheme="majorHAnsi" w:hAnsiTheme="majorHAnsi"/>
          <w:sz w:val="20"/>
          <w:szCs w:val="20"/>
        </w:rPr>
        <w:t>,</w:t>
      </w:r>
      <w:r w:rsidR="009B5B34" w:rsidRPr="00D50B68">
        <w:rPr>
          <w:rFonts w:asciiTheme="majorHAnsi" w:hAnsiTheme="majorHAnsi"/>
          <w:sz w:val="20"/>
          <w:szCs w:val="20"/>
        </w:rPr>
        <w:t>”</w:t>
      </w:r>
      <w:r w:rsidR="002A551A" w:rsidRPr="00D50B68">
        <w:rPr>
          <w:rFonts w:asciiTheme="majorHAnsi" w:hAnsiTheme="majorHAnsi"/>
          <w:sz w:val="20"/>
          <w:szCs w:val="20"/>
        </w:rPr>
        <w:t xml:space="preserve"> </w:t>
      </w:r>
      <w:r w:rsidR="009B5B34" w:rsidRPr="00D50B68">
        <w:rPr>
          <w:rFonts w:asciiTheme="majorHAnsi" w:hAnsiTheme="majorHAnsi"/>
          <w:sz w:val="20"/>
          <w:szCs w:val="20"/>
        </w:rPr>
        <w:t xml:space="preserve">from </w:t>
      </w:r>
      <w:r w:rsidR="009B5B34" w:rsidRPr="00D50B68">
        <w:rPr>
          <w:rFonts w:asciiTheme="majorHAnsi" w:hAnsiTheme="majorHAnsi"/>
          <w:i/>
          <w:sz w:val="20"/>
          <w:szCs w:val="20"/>
        </w:rPr>
        <w:t>The Burdens of Perfection:  On Ethics and Reading in Nineteenth-Century British Literature</w:t>
      </w:r>
      <w:r w:rsidR="00AE7F06" w:rsidRPr="00D50B68">
        <w:rPr>
          <w:rFonts w:asciiTheme="majorHAnsi" w:hAnsiTheme="majorHAnsi"/>
          <w:i/>
          <w:sz w:val="20"/>
          <w:szCs w:val="20"/>
        </w:rPr>
        <w:t xml:space="preserve"> </w:t>
      </w:r>
      <w:r w:rsidR="002A551A" w:rsidRPr="00D50B68">
        <w:rPr>
          <w:rFonts w:asciiTheme="majorHAnsi" w:hAnsiTheme="majorHAnsi"/>
          <w:i/>
          <w:sz w:val="20"/>
          <w:szCs w:val="20"/>
        </w:rPr>
        <w:t xml:space="preserve"> </w:t>
      </w:r>
      <w:r w:rsidR="00AE7F06" w:rsidRPr="00D50B68">
        <w:rPr>
          <w:rFonts w:asciiTheme="majorHAnsi" w:hAnsiTheme="majorHAnsi"/>
          <w:sz w:val="20"/>
          <w:szCs w:val="20"/>
        </w:rPr>
        <w:t>(C</w:t>
      </w:r>
      <w:r w:rsidR="002A551A" w:rsidRPr="00D50B68">
        <w:rPr>
          <w:rFonts w:asciiTheme="majorHAnsi" w:hAnsiTheme="majorHAnsi"/>
          <w:sz w:val="20"/>
          <w:szCs w:val="20"/>
        </w:rPr>
        <w:t>ornell UP 2008</w:t>
      </w:r>
      <w:r w:rsidR="009B5B34" w:rsidRPr="00D50B68">
        <w:rPr>
          <w:rFonts w:asciiTheme="majorHAnsi" w:hAnsiTheme="majorHAnsi"/>
          <w:sz w:val="20"/>
          <w:szCs w:val="20"/>
        </w:rPr>
        <w:t>)</w:t>
      </w:r>
      <w:r w:rsidR="00D50B68" w:rsidRPr="00D50B68">
        <w:rPr>
          <w:rFonts w:asciiTheme="majorHAnsi" w:hAnsiTheme="majorHAnsi"/>
          <w:sz w:val="20"/>
          <w:szCs w:val="20"/>
        </w:rPr>
        <w:t xml:space="preserve">. </w:t>
      </w:r>
      <w:r w:rsidR="00D50B68" w:rsidRPr="00D50B68">
        <w:rPr>
          <w:rFonts w:asciiTheme="majorHAnsi" w:hAnsiTheme="majorHAnsi"/>
          <w:b/>
          <w:sz w:val="20"/>
          <w:szCs w:val="20"/>
        </w:rPr>
        <w:t>[E]</w:t>
      </w:r>
      <w:r w:rsidR="006845AC">
        <w:rPr>
          <w:rFonts w:asciiTheme="majorHAnsi" w:hAnsiTheme="majorHAnsi"/>
          <w:b/>
          <w:sz w:val="20"/>
          <w:szCs w:val="20"/>
        </w:rPr>
        <w:t xml:space="preserve">  SHORT PAPERS DUE</w:t>
      </w:r>
    </w:p>
    <w:p w:rsidR="003A545E" w:rsidRPr="00D50B68" w:rsidRDefault="003A545E" w:rsidP="003A545E">
      <w:pPr>
        <w:spacing w:after="0"/>
        <w:ind w:left="1440"/>
        <w:rPr>
          <w:rFonts w:asciiTheme="majorHAnsi" w:hAnsiTheme="majorHAnsi"/>
          <w:sz w:val="20"/>
          <w:szCs w:val="20"/>
        </w:rPr>
      </w:pPr>
    </w:p>
    <w:p w:rsidR="006450F4" w:rsidRPr="00D50B68" w:rsidRDefault="002C2D66">
      <w:pPr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Oct. 18</w:t>
      </w:r>
      <w:r w:rsidRPr="00D50B68">
        <w:rPr>
          <w:rFonts w:asciiTheme="majorHAnsi" w:hAnsiTheme="majorHAnsi"/>
          <w:sz w:val="20"/>
          <w:szCs w:val="20"/>
        </w:rPr>
        <w:tab/>
      </w:r>
      <w:r w:rsidRPr="00D50B68">
        <w:rPr>
          <w:rFonts w:asciiTheme="majorHAnsi" w:hAnsiTheme="majorHAnsi"/>
          <w:sz w:val="20"/>
          <w:szCs w:val="20"/>
        </w:rPr>
        <w:tab/>
      </w:r>
      <w:r w:rsidR="003A545E" w:rsidRPr="00D50B68">
        <w:rPr>
          <w:rFonts w:asciiTheme="majorHAnsi" w:hAnsiTheme="majorHAnsi"/>
          <w:b/>
          <w:sz w:val="20"/>
          <w:szCs w:val="20"/>
        </w:rPr>
        <w:t xml:space="preserve">Anthony Trollope, </w:t>
      </w:r>
      <w:r w:rsidR="006450F4" w:rsidRPr="00D50B68">
        <w:rPr>
          <w:rFonts w:asciiTheme="majorHAnsi" w:hAnsiTheme="majorHAnsi"/>
          <w:b/>
          <w:i/>
          <w:sz w:val="20"/>
          <w:szCs w:val="20"/>
        </w:rPr>
        <w:t>He Knew He Was Right</w:t>
      </w:r>
      <w:r w:rsidR="005E3DAD" w:rsidRPr="00D50B6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3DAD" w:rsidRPr="00D50B68">
        <w:rPr>
          <w:rFonts w:asciiTheme="majorHAnsi" w:hAnsiTheme="majorHAnsi"/>
          <w:sz w:val="20"/>
          <w:szCs w:val="20"/>
        </w:rPr>
        <w:t>(1869)</w:t>
      </w:r>
    </w:p>
    <w:p w:rsidR="003A545E" w:rsidRPr="00D50B68" w:rsidRDefault="002C2D66" w:rsidP="00260BA4">
      <w:pPr>
        <w:spacing w:after="0"/>
        <w:ind w:left="1440" w:hanging="1440"/>
        <w:rPr>
          <w:rFonts w:asciiTheme="majorHAnsi" w:hAnsiTheme="majorHAnsi"/>
          <w:b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Oct. 25</w:t>
      </w:r>
      <w:r w:rsidR="006450F4" w:rsidRPr="00D50B68">
        <w:rPr>
          <w:rFonts w:asciiTheme="majorHAnsi" w:hAnsiTheme="majorHAnsi"/>
          <w:sz w:val="20"/>
          <w:szCs w:val="20"/>
        </w:rPr>
        <w:tab/>
      </w:r>
      <w:r w:rsidR="006450F4" w:rsidRPr="00D50B68">
        <w:rPr>
          <w:rFonts w:asciiTheme="majorHAnsi" w:hAnsiTheme="majorHAnsi"/>
          <w:b/>
          <w:i/>
          <w:sz w:val="20"/>
          <w:szCs w:val="20"/>
        </w:rPr>
        <w:t>He Knew He Was Right</w:t>
      </w:r>
      <w:r w:rsidR="003A545E" w:rsidRPr="00D50B68">
        <w:rPr>
          <w:rFonts w:asciiTheme="majorHAnsi" w:hAnsiTheme="majorHAnsi"/>
          <w:b/>
          <w:sz w:val="20"/>
          <w:szCs w:val="20"/>
        </w:rPr>
        <w:t xml:space="preserve"> (second half)</w:t>
      </w:r>
    </w:p>
    <w:p w:rsidR="002C2D66" w:rsidRDefault="003A545E" w:rsidP="00260BA4">
      <w:pPr>
        <w:spacing w:after="0"/>
        <w:ind w:left="1440"/>
        <w:rPr>
          <w:rFonts w:asciiTheme="majorHAnsi" w:hAnsiTheme="majorHAnsi"/>
          <w:b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sz w:val="20"/>
          <w:szCs w:val="20"/>
        </w:rPr>
        <w:t xml:space="preserve">:  </w:t>
      </w:r>
      <w:r w:rsidR="009B5B34" w:rsidRPr="00D50B68">
        <w:rPr>
          <w:rFonts w:asciiTheme="majorHAnsi" w:hAnsiTheme="majorHAnsi"/>
          <w:sz w:val="20"/>
          <w:szCs w:val="20"/>
        </w:rPr>
        <w:t xml:space="preserve">Rachel </w:t>
      </w:r>
      <w:proofErr w:type="spellStart"/>
      <w:r w:rsidR="009B5B34" w:rsidRPr="00D50B68">
        <w:rPr>
          <w:rFonts w:asciiTheme="majorHAnsi" w:hAnsiTheme="majorHAnsi"/>
          <w:sz w:val="20"/>
          <w:szCs w:val="20"/>
        </w:rPr>
        <w:t>Ablow</w:t>
      </w:r>
      <w:proofErr w:type="spellEnd"/>
      <w:r w:rsidR="009B5B34" w:rsidRPr="00D50B68">
        <w:rPr>
          <w:rFonts w:asciiTheme="majorHAnsi" w:hAnsiTheme="majorHAnsi"/>
          <w:sz w:val="20"/>
          <w:szCs w:val="20"/>
        </w:rPr>
        <w:t>, “Reading Sympathy” and “Anthony Trollope and the Pleasures of Alienation</w:t>
      </w:r>
      <w:r w:rsidR="00AE7F06" w:rsidRPr="00D50B68">
        <w:rPr>
          <w:rFonts w:asciiTheme="majorHAnsi" w:hAnsiTheme="majorHAnsi"/>
          <w:sz w:val="20"/>
          <w:szCs w:val="20"/>
        </w:rPr>
        <w:t>,</w:t>
      </w:r>
      <w:r w:rsidR="009B5B34" w:rsidRPr="00D50B68">
        <w:rPr>
          <w:rFonts w:asciiTheme="majorHAnsi" w:hAnsiTheme="majorHAnsi"/>
          <w:sz w:val="20"/>
          <w:szCs w:val="20"/>
        </w:rPr>
        <w:t>”</w:t>
      </w:r>
      <w:r w:rsidR="00AE7F06" w:rsidRPr="00D50B68">
        <w:rPr>
          <w:rFonts w:asciiTheme="majorHAnsi" w:hAnsiTheme="majorHAnsi"/>
          <w:sz w:val="20"/>
          <w:szCs w:val="20"/>
        </w:rPr>
        <w:t xml:space="preserve"> </w:t>
      </w:r>
      <w:r w:rsidR="009B5B34" w:rsidRPr="00D50B68">
        <w:rPr>
          <w:rFonts w:asciiTheme="majorHAnsi" w:hAnsiTheme="majorHAnsi"/>
          <w:sz w:val="20"/>
          <w:szCs w:val="20"/>
        </w:rPr>
        <w:t xml:space="preserve">from </w:t>
      </w:r>
      <w:r w:rsidR="009B5B34" w:rsidRPr="00D50B68">
        <w:rPr>
          <w:rFonts w:asciiTheme="majorHAnsi" w:hAnsiTheme="majorHAnsi"/>
          <w:i/>
          <w:sz w:val="20"/>
          <w:szCs w:val="20"/>
        </w:rPr>
        <w:t>The Marriage of Minds:  Reading Sympathy in the Victorian Marriage Plot</w:t>
      </w:r>
      <w:r w:rsidR="00AE7F06" w:rsidRPr="00D50B68">
        <w:rPr>
          <w:rFonts w:asciiTheme="majorHAnsi" w:hAnsiTheme="majorHAnsi"/>
          <w:sz w:val="20"/>
          <w:szCs w:val="20"/>
        </w:rPr>
        <w:t xml:space="preserve"> (Stanford UP 2007)</w:t>
      </w:r>
      <w:r w:rsidR="00D50B68" w:rsidRPr="00D50B68">
        <w:rPr>
          <w:rFonts w:asciiTheme="majorHAnsi" w:hAnsiTheme="majorHAnsi"/>
          <w:sz w:val="20"/>
          <w:szCs w:val="20"/>
        </w:rPr>
        <w:t xml:space="preserve">. </w:t>
      </w:r>
      <w:r w:rsidR="00D50B68" w:rsidRPr="00D50B68">
        <w:rPr>
          <w:rFonts w:asciiTheme="majorHAnsi" w:hAnsiTheme="majorHAnsi"/>
          <w:b/>
          <w:sz w:val="20"/>
          <w:szCs w:val="20"/>
        </w:rPr>
        <w:t>[E]</w:t>
      </w:r>
      <w:r w:rsidR="006845AC">
        <w:rPr>
          <w:rFonts w:asciiTheme="majorHAnsi" w:hAnsiTheme="majorHAnsi"/>
          <w:b/>
          <w:sz w:val="20"/>
          <w:szCs w:val="20"/>
        </w:rPr>
        <w:t xml:space="preserve">  </w:t>
      </w:r>
    </w:p>
    <w:p w:rsidR="00260BA4" w:rsidRPr="00D50B68" w:rsidRDefault="00260BA4" w:rsidP="00260BA4">
      <w:pPr>
        <w:spacing w:after="0"/>
        <w:ind w:left="1440"/>
        <w:rPr>
          <w:rFonts w:asciiTheme="majorHAnsi" w:hAnsiTheme="majorHAnsi"/>
          <w:b/>
          <w:sz w:val="20"/>
          <w:szCs w:val="20"/>
        </w:rPr>
      </w:pPr>
    </w:p>
    <w:p w:rsidR="002C2D66" w:rsidRDefault="002C2D66" w:rsidP="00260BA4">
      <w:pPr>
        <w:spacing w:after="0"/>
        <w:ind w:left="1440" w:hanging="1440"/>
        <w:rPr>
          <w:rFonts w:asciiTheme="majorHAnsi" w:hAnsiTheme="majorHAnsi"/>
          <w:b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Nov. 1</w:t>
      </w:r>
      <w:r w:rsidR="006450F4" w:rsidRPr="00D50B68">
        <w:rPr>
          <w:rFonts w:asciiTheme="majorHAnsi" w:hAnsiTheme="majorHAnsi"/>
          <w:sz w:val="20"/>
          <w:szCs w:val="20"/>
        </w:rPr>
        <w:tab/>
      </w:r>
      <w:r w:rsidR="00AE7F06" w:rsidRPr="00D50B68">
        <w:rPr>
          <w:rFonts w:asciiTheme="majorHAnsi" w:hAnsiTheme="majorHAnsi"/>
          <w:b/>
          <w:sz w:val="20"/>
          <w:szCs w:val="20"/>
        </w:rPr>
        <w:t>Theoretical Interlude</w:t>
      </w:r>
      <w:r w:rsidR="00AE7F06" w:rsidRPr="00D50B68">
        <w:rPr>
          <w:rFonts w:asciiTheme="majorHAnsi" w:hAnsiTheme="majorHAnsi"/>
          <w:sz w:val="20"/>
          <w:szCs w:val="20"/>
        </w:rPr>
        <w:t xml:space="preserve">:  Suzanne Keen, “A Theory of Narrative Empathy.” </w:t>
      </w:r>
      <w:r w:rsidR="00AE7F06" w:rsidRPr="00D50B68">
        <w:rPr>
          <w:i/>
          <w:iCs/>
          <w:sz w:val="20"/>
          <w:szCs w:val="20"/>
        </w:rPr>
        <w:t xml:space="preserve"> </w:t>
      </w:r>
      <w:r w:rsidR="00AE7F06" w:rsidRPr="00D50B68">
        <w:rPr>
          <w:rFonts w:asciiTheme="majorHAnsi" w:hAnsiTheme="majorHAnsi"/>
          <w:i/>
          <w:iCs/>
          <w:sz w:val="20"/>
          <w:szCs w:val="20"/>
        </w:rPr>
        <w:t>Narrative</w:t>
      </w:r>
      <w:r w:rsidR="00AE7F06" w:rsidRPr="00D50B68">
        <w:rPr>
          <w:rFonts w:asciiTheme="majorHAnsi" w:hAnsiTheme="majorHAnsi"/>
          <w:sz w:val="20"/>
          <w:szCs w:val="20"/>
        </w:rPr>
        <w:t xml:space="preserve"> 14.3 (2006) 207-236</w:t>
      </w:r>
      <w:r w:rsidR="00D50B68" w:rsidRPr="00D50B68">
        <w:rPr>
          <w:rFonts w:asciiTheme="majorHAnsi" w:hAnsiTheme="majorHAnsi"/>
          <w:sz w:val="20"/>
          <w:szCs w:val="20"/>
        </w:rPr>
        <w:t xml:space="preserve"> </w:t>
      </w:r>
      <w:r w:rsidR="00D50B68" w:rsidRPr="00D50B68">
        <w:rPr>
          <w:rFonts w:asciiTheme="majorHAnsi" w:hAnsiTheme="majorHAnsi"/>
          <w:b/>
          <w:sz w:val="20"/>
          <w:szCs w:val="20"/>
        </w:rPr>
        <w:t>[O]</w:t>
      </w:r>
      <w:r w:rsidR="00AE7F06" w:rsidRPr="00D50B68">
        <w:rPr>
          <w:rFonts w:asciiTheme="majorHAnsi" w:hAnsiTheme="majorHAnsi"/>
          <w:sz w:val="20"/>
          <w:szCs w:val="20"/>
        </w:rPr>
        <w:t xml:space="preserve">; Carolyn Betensky, Introduction to </w:t>
      </w:r>
      <w:r w:rsidR="00AE7F06" w:rsidRPr="00D50B68">
        <w:rPr>
          <w:rFonts w:asciiTheme="majorHAnsi" w:hAnsiTheme="majorHAnsi"/>
          <w:i/>
          <w:sz w:val="20"/>
          <w:szCs w:val="20"/>
        </w:rPr>
        <w:t>Feeling for the Poor</w:t>
      </w:r>
      <w:r w:rsidR="00AE7F06" w:rsidRPr="00D50B68">
        <w:rPr>
          <w:rFonts w:asciiTheme="majorHAnsi" w:hAnsiTheme="majorHAnsi"/>
          <w:sz w:val="20"/>
          <w:szCs w:val="20"/>
        </w:rPr>
        <w:t xml:space="preserve"> (U Virginia P 2010)</w:t>
      </w:r>
      <w:r w:rsidR="00D50B68" w:rsidRPr="00D50B68">
        <w:rPr>
          <w:rFonts w:asciiTheme="majorHAnsi" w:hAnsiTheme="majorHAnsi"/>
          <w:sz w:val="20"/>
          <w:szCs w:val="20"/>
        </w:rPr>
        <w:t xml:space="preserve">. </w:t>
      </w:r>
      <w:r w:rsidR="00D50B68" w:rsidRPr="00D50B68">
        <w:rPr>
          <w:rFonts w:asciiTheme="majorHAnsi" w:hAnsiTheme="majorHAnsi"/>
          <w:b/>
          <w:sz w:val="20"/>
          <w:szCs w:val="20"/>
        </w:rPr>
        <w:t>[E]</w:t>
      </w:r>
      <w:r w:rsidR="00D50B68" w:rsidRPr="00D50B68">
        <w:rPr>
          <w:rFonts w:asciiTheme="majorHAnsi" w:hAnsiTheme="majorHAnsi"/>
          <w:sz w:val="20"/>
          <w:szCs w:val="20"/>
        </w:rPr>
        <w:t xml:space="preserve"> </w:t>
      </w:r>
      <w:r w:rsidR="006845AC">
        <w:rPr>
          <w:rFonts w:asciiTheme="majorHAnsi" w:hAnsiTheme="majorHAnsi"/>
          <w:b/>
          <w:sz w:val="20"/>
          <w:szCs w:val="20"/>
        </w:rPr>
        <w:t>PROPOSAL FOR FINAL PAPER DUE</w:t>
      </w:r>
    </w:p>
    <w:p w:rsidR="00260BA4" w:rsidRPr="00D50B68" w:rsidRDefault="00260BA4" w:rsidP="00260BA4">
      <w:pPr>
        <w:spacing w:after="0"/>
        <w:ind w:left="1440" w:hanging="1440"/>
        <w:rPr>
          <w:rFonts w:asciiTheme="majorHAnsi" w:hAnsiTheme="majorHAnsi"/>
          <w:sz w:val="20"/>
          <w:szCs w:val="20"/>
        </w:rPr>
      </w:pPr>
    </w:p>
    <w:p w:rsidR="00260BA4" w:rsidRDefault="002C2D66" w:rsidP="00260BA4">
      <w:pPr>
        <w:pStyle w:val="Heading2"/>
        <w:spacing w:before="0" w:beforeAutospacing="0" w:after="0" w:afterAutospacing="0"/>
        <w:ind w:left="1440" w:hanging="1440"/>
        <w:rPr>
          <w:rFonts w:asciiTheme="majorHAnsi" w:hAnsiTheme="majorHAnsi"/>
          <w:b w:val="0"/>
          <w:sz w:val="20"/>
          <w:szCs w:val="20"/>
        </w:rPr>
      </w:pPr>
      <w:r w:rsidRPr="00D50B68">
        <w:rPr>
          <w:rFonts w:asciiTheme="majorHAnsi" w:hAnsiTheme="majorHAnsi"/>
          <w:b w:val="0"/>
          <w:sz w:val="20"/>
          <w:szCs w:val="20"/>
        </w:rPr>
        <w:t>Nov. 8</w:t>
      </w:r>
      <w:r w:rsidR="006450F4" w:rsidRPr="00D50B68">
        <w:rPr>
          <w:rFonts w:asciiTheme="majorHAnsi" w:hAnsiTheme="majorHAnsi"/>
          <w:b w:val="0"/>
          <w:sz w:val="20"/>
          <w:szCs w:val="20"/>
        </w:rPr>
        <w:tab/>
      </w:r>
      <w:r w:rsidR="003A545E" w:rsidRPr="00D50B68">
        <w:rPr>
          <w:rFonts w:asciiTheme="majorHAnsi" w:hAnsiTheme="majorHAnsi"/>
          <w:sz w:val="20"/>
          <w:szCs w:val="20"/>
        </w:rPr>
        <w:t xml:space="preserve">George Eliot, </w:t>
      </w:r>
      <w:r w:rsidR="006450F4" w:rsidRPr="00D50B68">
        <w:rPr>
          <w:rFonts w:asciiTheme="majorHAnsi" w:hAnsiTheme="majorHAnsi"/>
          <w:i/>
          <w:sz w:val="20"/>
          <w:szCs w:val="20"/>
        </w:rPr>
        <w:t>Middlemarch</w:t>
      </w:r>
      <w:r w:rsidR="005E3DAD" w:rsidRPr="00D50B68">
        <w:rPr>
          <w:rFonts w:asciiTheme="majorHAnsi" w:hAnsiTheme="majorHAnsi"/>
          <w:i/>
          <w:sz w:val="20"/>
          <w:szCs w:val="20"/>
        </w:rPr>
        <w:t xml:space="preserve"> </w:t>
      </w:r>
      <w:r w:rsidR="005E3DAD" w:rsidRPr="00D50B68">
        <w:rPr>
          <w:rFonts w:asciiTheme="majorHAnsi" w:hAnsiTheme="majorHAnsi"/>
          <w:b w:val="0"/>
          <w:sz w:val="20"/>
          <w:szCs w:val="20"/>
        </w:rPr>
        <w:t>(1871)</w:t>
      </w:r>
    </w:p>
    <w:p w:rsidR="00DE1EE8" w:rsidRDefault="003A545E" w:rsidP="00260BA4">
      <w:pPr>
        <w:pStyle w:val="Heading2"/>
        <w:spacing w:before="0" w:beforeAutospacing="0" w:after="0" w:afterAutospacing="0"/>
        <w:ind w:left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b w:val="0"/>
          <w:sz w:val="20"/>
          <w:szCs w:val="20"/>
          <w:u w:val="single"/>
        </w:rPr>
        <w:t>Critical readings</w:t>
      </w:r>
      <w:r w:rsidRPr="00D50B68">
        <w:rPr>
          <w:rFonts w:asciiTheme="majorHAnsi" w:hAnsiTheme="majorHAnsi"/>
          <w:b w:val="0"/>
          <w:sz w:val="20"/>
          <w:szCs w:val="20"/>
        </w:rPr>
        <w:t xml:space="preserve">: </w:t>
      </w:r>
      <w:r w:rsidR="00266ED4" w:rsidRPr="00D50B68">
        <w:rPr>
          <w:rFonts w:asciiTheme="majorHAnsi" w:hAnsiTheme="majorHAnsi"/>
          <w:b w:val="0"/>
          <w:sz w:val="20"/>
          <w:szCs w:val="20"/>
        </w:rPr>
        <w:t>Audrey Jaffe, “</w:t>
      </w:r>
      <w:r w:rsidR="00266ED4" w:rsidRPr="00D50B68">
        <w:rPr>
          <w:rFonts w:asciiTheme="majorHAnsi" w:hAnsiTheme="majorHAnsi"/>
          <w:b w:val="0"/>
          <w:i/>
          <w:sz w:val="20"/>
          <w:szCs w:val="20"/>
        </w:rPr>
        <w:t>Middlemarch</w:t>
      </w:r>
      <w:r w:rsidR="00266ED4" w:rsidRPr="00D50B68">
        <w:rPr>
          <w:rFonts w:asciiTheme="majorHAnsi" w:hAnsiTheme="majorHAnsi"/>
          <w:b w:val="0"/>
          <w:sz w:val="20"/>
          <w:szCs w:val="20"/>
        </w:rPr>
        <w:t>: The Affective Life of the Average Man</w:t>
      </w:r>
      <w:r w:rsidR="00AE7F06" w:rsidRPr="00D50B68">
        <w:rPr>
          <w:rFonts w:asciiTheme="majorHAnsi" w:hAnsiTheme="majorHAnsi"/>
          <w:b w:val="0"/>
          <w:sz w:val="20"/>
          <w:szCs w:val="20"/>
        </w:rPr>
        <w:t>,</w:t>
      </w:r>
      <w:r w:rsidR="00266ED4" w:rsidRPr="00D50B68">
        <w:rPr>
          <w:rFonts w:asciiTheme="majorHAnsi" w:hAnsiTheme="majorHAnsi"/>
          <w:b w:val="0"/>
          <w:sz w:val="20"/>
          <w:szCs w:val="20"/>
        </w:rPr>
        <w:t xml:space="preserve">” </w:t>
      </w:r>
      <w:r w:rsidR="007371BB" w:rsidRPr="00D50B68">
        <w:rPr>
          <w:rFonts w:asciiTheme="majorHAnsi" w:hAnsiTheme="majorHAnsi"/>
          <w:b w:val="0"/>
          <w:sz w:val="20"/>
          <w:szCs w:val="20"/>
        </w:rPr>
        <w:t xml:space="preserve">from </w:t>
      </w:r>
      <w:r w:rsidR="007371BB" w:rsidRPr="00D50B68">
        <w:rPr>
          <w:rFonts w:asciiTheme="majorHAnsi" w:hAnsiTheme="majorHAnsi"/>
          <w:b w:val="0"/>
          <w:i/>
          <w:sz w:val="20"/>
          <w:szCs w:val="20"/>
        </w:rPr>
        <w:t>The Affective Life of the Average Man:  The Victorian Novel and the Stock-Market Graph</w:t>
      </w:r>
      <w:r w:rsidR="00AE7F06" w:rsidRPr="00D50B68">
        <w:rPr>
          <w:rFonts w:asciiTheme="majorHAnsi" w:hAnsiTheme="majorHAnsi"/>
          <w:b w:val="0"/>
          <w:sz w:val="20"/>
          <w:szCs w:val="20"/>
        </w:rPr>
        <w:t xml:space="preserve"> (Ohio State UP 2010)</w:t>
      </w:r>
      <w:r w:rsidR="00D50B68" w:rsidRPr="00D50B68">
        <w:rPr>
          <w:rFonts w:asciiTheme="majorHAnsi" w:hAnsiTheme="majorHAnsi"/>
          <w:b w:val="0"/>
          <w:sz w:val="20"/>
          <w:szCs w:val="20"/>
        </w:rPr>
        <w:t xml:space="preserve"> </w:t>
      </w:r>
      <w:r w:rsidR="00D50B68" w:rsidRPr="00D50B68">
        <w:rPr>
          <w:rFonts w:asciiTheme="majorHAnsi" w:hAnsiTheme="majorHAnsi"/>
          <w:sz w:val="20"/>
          <w:szCs w:val="20"/>
        </w:rPr>
        <w:t>[E]</w:t>
      </w:r>
      <w:r w:rsidR="00DE1EE8" w:rsidRPr="00D50B68">
        <w:rPr>
          <w:rFonts w:asciiTheme="majorHAnsi" w:hAnsiTheme="majorHAnsi"/>
          <w:b w:val="0"/>
          <w:sz w:val="20"/>
          <w:szCs w:val="20"/>
        </w:rPr>
        <w:t xml:space="preserve">; Anna </w:t>
      </w:r>
      <w:proofErr w:type="spellStart"/>
      <w:r w:rsidR="00DE1EE8" w:rsidRPr="00D50B68">
        <w:rPr>
          <w:rFonts w:asciiTheme="majorHAnsi" w:hAnsiTheme="majorHAnsi"/>
          <w:b w:val="0"/>
          <w:sz w:val="20"/>
          <w:szCs w:val="20"/>
        </w:rPr>
        <w:t>Kornbluh</w:t>
      </w:r>
      <w:proofErr w:type="spellEnd"/>
      <w:r w:rsidR="00DE1EE8" w:rsidRPr="00D50B68">
        <w:rPr>
          <w:rFonts w:asciiTheme="majorHAnsi" w:hAnsiTheme="majorHAnsi"/>
          <w:b w:val="0"/>
          <w:sz w:val="20"/>
          <w:szCs w:val="20"/>
        </w:rPr>
        <w:t xml:space="preserve">, “The Economic Problem of Sympathy: </w:t>
      </w:r>
      <w:proofErr w:type="spellStart"/>
      <w:r w:rsidR="00DE1EE8" w:rsidRPr="00D50B68">
        <w:rPr>
          <w:rFonts w:asciiTheme="majorHAnsi" w:hAnsiTheme="majorHAnsi"/>
          <w:b w:val="0"/>
          <w:sz w:val="20"/>
          <w:szCs w:val="20"/>
        </w:rPr>
        <w:t>Parabasis</w:t>
      </w:r>
      <w:proofErr w:type="spellEnd"/>
      <w:r w:rsidR="00DE1EE8" w:rsidRPr="00D50B68">
        <w:rPr>
          <w:rFonts w:asciiTheme="majorHAnsi" w:hAnsiTheme="majorHAnsi"/>
          <w:b w:val="0"/>
          <w:sz w:val="20"/>
          <w:szCs w:val="20"/>
        </w:rPr>
        <w:t xml:space="preserve">, Interest, and Realist Form in </w:t>
      </w:r>
      <w:r w:rsidR="00DE1EE8" w:rsidRPr="00D50B68">
        <w:rPr>
          <w:rFonts w:asciiTheme="majorHAnsi" w:hAnsiTheme="majorHAnsi"/>
          <w:b w:val="0"/>
          <w:i/>
          <w:sz w:val="20"/>
          <w:szCs w:val="20"/>
        </w:rPr>
        <w:t>Middlemarch</w:t>
      </w:r>
      <w:r w:rsidR="00DE1EE8" w:rsidRPr="00D50B68">
        <w:rPr>
          <w:rFonts w:asciiTheme="majorHAnsi" w:hAnsiTheme="majorHAnsi"/>
          <w:b w:val="0"/>
          <w:sz w:val="20"/>
          <w:szCs w:val="20"/>
        </w:rPr>
        <w:t xml:space="preserve">.”  </w:t>
      </w:r>
      <w:r w:rsidR="00DE1EE8" w:rsidRPr="00D50B68">
        <w:rPr>
          <w:rFonts w:asciiTheme="majorHAnsi" w:hAnsiTheme="majorHAnsi"/>
          <w:b w:val="0"/>
          <w:i/>
          <w:sz w:val="20"/>
          <w:szCs w:val="20"/>
        </w:rPr>
        <w:t>ELH</w:t>
      </w:r>
      <w:r w:rsidR="00DE1EE8" w:rsidRPr="00D50B68">
        <w:rPr>
          <w:rFonts w:asciiTheme="majorHAnsi" w:hAnsiTheme="majorHAnsi"/>
          <w:b w:val="0"/>
          <w:sz w:val="20"/>
          <w:szCs w:val="20"/>
        </w:rPr>
        <w:t xml:space="preserve"> 77.4 (2010 Winter):  941-967.</w:t>
      </w:r>
      <w:r w:rsidR="00D50B68" w:rsidRPr="00D50B68">
        <w:rPr>
          <w:rFonts w:asciiTheme="majorHAnsi" w:hAnsiTheme="majorHAnsi"/>
          <w:b w:val="0"/>
          <w:sz w:val="20"/>
          <w:szCs w:val="20"/>
        </w:rPr>
        <w:t xml:space="preserve"> </w:t>
      </w:r>
      <w:r w:rsidR="00D50B68" w:rsidRPr="00D50B68">
        <w:rPr>
          <w:rFonts w:asciiTheme="majorHAnsi" w:hAnsiTheme="majorHAnsi"/>
          <w:sz w:val="20"/>
          <w:szCs w:val="20"/>
        </w:rPr>
        <w:t>[O]</w:t>
      </w:r>
    </w:p>
    <w:p w:rsidR="00260BA4" w:rsidRPr="00D50B68" w:rsidRDefault="00260BA4" w:rsidP="00260BA4">
      <w:pPr>
        <w:pStyle w:val="Heading2"/>
        <w:spacing w:before="0" w:beforeAutospacing="0" w:after="0" w:afterAutospacing="0"/>
        <w:ind w:left="1440"/>
        <w:rPr>
          <w:rFonts w:asciiTheme="majorHAnsi" w:hAnsiTheme="majorHAnsi"/>
          <w:b w:val="0"/>
          <w:sz w:val="20"/>
          <w:szCs w:val="20"/>
        </w:rPr>
      </w:pPr>
    </w:p>
    <w:p w:rsidR="003A545E" w:rsidRPr="00D50B68" w:rsidRDefault="002C2D66" w:rsidP="00260BA4">
      <w:pPr>
        <w:spacing w:after="0"/>
        <w:ind w:left="1440" w:hanging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Nov. 15</w:t>
      </w:r>
      <w:r w:rsidR="006450F4" w:rsidRPr="00D50B68">
        <w:rPr>
          <w:rFonts w:asciiTheme="majorHAnsi" w:hAnsiTheme="majorHAnsi"/>
          <w:sz w:val="20"/>
          <w:szCs w:val="20"/>
        </w:rPr>
        <w:tab/>
      </w:r>
      <w:r w:rsidR="006450F4" w:rsidRPr="00D50B68">
        <w:rPr>
          <w:rFonts w:asciiTheme="majorHAnsi" w:hAnsiTheme="majorHAnsi"/>
          <w:b/>
          <w:i/>
          <w:sz w:val="20"/>
          <w:szCs w:val="20"/>
        </w:rPr>
        <w:t>Middlemarch</w:t>
      </w:r>
      <w:r w:rsidR="003A545E" w:rsidRPr="00D50B68">
        <w:rPr>
          <w:rFonts w:asciiTheme="majorHAnsi" w:hAnsiTheme="majorHAnsi"/>
          <w:b/>
          <w:sz w:val="20"/>
          <w:szCs w:val="20"/>
        </w:rPr>
        <w:t xml:space="preserve"> (second half)</w:t>
      </w:r>
    </w:p>
    <w:p w:rsidR="00266ED4" w:rsidRPr="00D50B68" w:rsidRDefault="003A545E" w:rsidP="003A545E">
      <w:pPr>
        <w:ind w:left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sz w:val="20"/>
          <w:szCs w:val="20"/>
        </w:rPr>
        <w:t xml:space="preserve">:  </w:t>
      </w:r>
      <w:r w:rsidR="00266ED4" w:rsidRPr="00D50B68">
        <w:rPr>
          <w:rFonts w:asciiTheme="majorHAnsi" w:hAnsiTheme="majorHAnsi"/>
          <w:sz w:val="20"/>
          <w:szCs w:val="20"/>
        </w:rPr>
        <w:t xml:space="preserve">Alicia </w:t>
      </w:r>
      <w:proofErr w:type="spellStart"/>
      <w:r w:rsidR="00266ED4" w:rsidRPr="00D50B68">
        <w:rPr>
          <w:rFonts w:asciiTheme="majorHAnsi" w:hAnsiTheme="majorHAnsi"/>
          <w:sz w:val="20"/>
          <w:szCs w:val="20"/>
        </w:rPr>
        <w:t>Christoff</w:t>
      </w:r>
      <w:proofErr w:type="spellEnd"/>
      <w:r w:rsidR="00266ED4" w:rsidRPr="00D50B68">
        <w:rPr>
          <w:rFonts w:asciiTheme="majorHAnsi" w:hAnsiTheme="majorHAnsi"/>
          <w:sz w:val="20"/>
          <w:szCs w:val="20"/>
        </w:rPr>
        <w:t xml:space="preserve">,  The Weariness of the Victorian Novel:  </w:t>
      </w:r>
      <w:r w:rsidR="00266ED4" w:rsidRPr="00D50B68">
        <w:rPr>
          <w:rFonts w:asciiTheme="majorHAnsi" w:hAnsiTheme="majorHAnsi"/>
          <w:i/>
          <w:sz w:val="20"/>
          <w:szCs w:val="20"/>
        </w:rPr>
        <w:t>Middlemarch</w:t>
      </w:r>
      <w:r w:rsidR="00266ED4" w:rsidRPr="00D50B68">
        <w:rPr>
          <w:rFonts w:asciiTheme="majorHAnsi" w:hAnsiTheme="majorHAnsi"/>
          <w:sz w:val="20"/>
          <w:szCs w:val="20"/>
        </w:rPr>
        <w:t xml:space="preserve"> and the Medium of Feeling.” </w:t>
      </w:r>
      <w:r w:rsidR="00266ED4" w:rsidRPr="00D50B68">
        <w:rPr>
          <w:rStyle w:val="titleauthoretc"/>
          <w:rFonts w:asciiTheme="majorHAnsi" w:hAnsiTheme="majorHAnsi"/>
          <w:i/>
          <w:sz w:val="20"/>
          <w:szCs w:val="20"/>
        </w:rPr>
        <w:t>English Language Notes</w:t>
      </w:r>
      <w:r w:rsidR="00E3739E" w:rsidRPr="00E3739E">
        <w:rPr>
          <w:rFonts w:asciiTheme="majorHAnsi" w:hAnsiTheme="majorHAnsi"/>
          <w:sz w:val="20"/>
          <w:szCs w:val="20"/>
        </w:rPr>
        <w:pict>
          <v:shape id="_x0000_i1027" type="#_x0000_t75" alt="" style="width:2.25pt;height:2.25pt"/>
        </w:pict>
      </w:r>
      <w:r w:rsidR="00266ED4" w:rsidRPr="00D50B68">
        <w:rPr>
          <w:rStyle w:val="titleauthoretc"/>
          <w:rFonts w:asciiTheme="majorHAnsi" w:hAnsiTheme="majorHAnsi"/>
          <w:sz w:val="20"/>
          <w:szCs w:val="20"/>
        </w:rPr>
        <w:t>48. 1</w:t>
      </w:r>
      <w:r w:rsidR="00E3739E" w:rsidRPr="00E3739E">
        <w:rPr>
          <w:rFonts w:asciiTheme="majorHAnsi" w:hAnsiTheme="majorHAnsi"/>
          <w:sz w:val="20"/>
          <w:szCs w:val="20"/>
        </w:rPr>
        <w:pict>
          <v:shape id="_x0000_i1028" type="#_x0000_t75" alt="" style="width:2.25pt;height:2.25pt"/>
        </w:pict>
      </w:r>
      <w:r w:rsidR="00266ED4" w:rsidRPr="00D50B68">
        <w:rPr>
          <w:rStyle w:val="titleauthoretc"/>
          <w:rFonts w:asciiTheme="majorHAnsi" w:hAnsiTheme="majorHAnsi"/>
          <w:sz w:val="20"/>
          <w:szCs w:val="20"/>
        </w:rPr>
        <w:t xml:space="preserve"> (2010 Spring-Summer): 139-154</w:t>
      </w:r>
      <w:r w:rsidR="00266ED4" w:rsidRPr="00D50B68">
        <w:rPr>
          <w:rStyle w:val="titleauthoretc"/>
          <w:rFonts w:asciiTheme="majorHAnsi" w:hAnsiTheme="majorHAnsi"/>
          <w:b/>
          <w:sz w:val="20"/>
          <w:szCs w:val="20"/>
        </w:rPr>
        <w:t>.</w:t>
      </w:r>
      <w:r w:rsidR="00D50B68" w:rsidRPr="00D50B68">
        <w:rPr>
          <w:rStyle w:val="titleauthoretc"/>
          <w:rFonts w:asciiTheme="majorHAnsi" w:hAnsiTheme="majorHAnsi"/>
          <w:b/>
          <w:sz w:val="20"/>
          <w:szCs w:val="20"/>
        </w:rPr>
        <w:t xml:space="preserve"> [O]</w:t>
      </w:r>
    </w:p>
    <w:p w:rsidR="003A545E" w:rsidRPr="00D50B68" w:rsidRDefault="002C2D66" w:rsidP="00260BA4">
      <w:pPr>
        <w:spacing w:after="0"/>
        <w:ind w:left="1440" w:hanging="1440"/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Nov. 22</w:t>
      </w:r>
      <w:r w:rsidR="006450F4" w:rsidRPr="00D50B68">
        <w:rPr>
          <w:rFonts w:asciiTheme="majorHAnsi" w:hAnsiTheme="majorHAnsi"/>
          <w:sz w:val="20"/>
          <w:szCs w:val="20"/>
        </w:rPr>
        <w:tab/>
      </w:r>
      <w:r w:rsidR="003A545E" w:rsidRPr="00D50B68">
        <w:rPr>
          <w:rFonts w:asciiTheme="majorHAnsi" w:hAnsiTheme="majorHAnsi"/>
          <w:b/>
          <w:sz w:val="20"/>
          <w:szCs w:val="20"/>
        </w:rPr>
        <w:t xml:space="preserve">Thomas Hardy, </w:t>
      </w:r>
      <w:r w:rsidR="006450F4" w:rsidRPr="00D50B68">
        <w:rPr>
          <w:rFonts w:asciiTheme="majorHAnsi" w:hAnsiTheme="majorHAnsi"/>
          <w:b/>
          <w:i/>
          <w:sz w:val="20"/>
          <w:szCs w:val="20"/>
        </w:rPr>
        <w:t>The Return of the Native</w:t>
      </w:r>
      <w:r w:rsidR="005E3DAD" w:rsidRPr="00D50B68">
        <w:rPr>
          <w:rFonts w:asciiTheme="majorHAnsi" w:hAnsiTheme="majorHAnsi"/>
          <w:sz w:val="20"/>
          <w:szCs w:val="20"/>
        </w:rPr>
        <w:t xml:space="preserve"> (1878)</w:t>
      </w:r>
    </w:p>
    <w:p w:rsidR="002C2D66" w:rsidRDefault="003A545E" w:rsidP="00260BA4">
      <w:pPr>
        <w:spacing w:after="0"/>
        <w:ind w:left="1440"/>
        <w:rPr>
          <w:rFonts w:asciiTheme="majorHAnsi" w:hAnsiTheme="majorHAnsi"/>
          <w:b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sz w:val="20"/>
          <w:szCs w:val="20"/>
        </w:rPr>
        <w:t xml:space="preserve">:  </w:t>
      </w:r>
      <w:r w:rsidR="002A551A" w:rsidRPr="00D50B68">
        <w:rPr>
          <w:rFonts w:asciiTheme="majorHAnsi" w:hAnsiTheme="majorHAnsi"/>
          <w:sz w:val="20"/>
          <w:szCs w:val="20"/>
        </w:rPr>
        <w:t xml:space="preserve">William Cohen, “Senses:  Face and Feeling in Hardy’s </w:t>
      </w:r>
      <w:r w:rsidR="002A551A" w:rsidRPr="00D50B68">
        <w:rPr>
          <w:rFonts w:asciiTheme="majorHAnsi" w:hAnsiTheme="majorHAnsi"/>
          <w:i/>
          <w:sz w:val="20"/>
          <w:szCs w:val="20"/>
        </w:rPr>
        <w:t>The Return of the Native</w:t>
      </w:r>
      <w:r w:rsidR="00AE7F06" w:rsidRPr="00D50B68">
        <w:rPr>
          <w:rFonts w:asciiTheme="majorHAnsi" w:hAnsiTheme="majorHAnsi"/>
          <w:i/>
          <w:sz w:val="20"/>
          <w:szCs w:val="20"/>
        </w:rPr>
        <w:t>,</w:t>
      </w:r>
      <w:r w:rsidR="00AE7F06" w:rsidRPr="00D50B68">
        <w:rPr>
          <w:rFonts w:asciiTheme="majorHAnsi" w:hAnsiTheme="majorHAnsi"/>
          <w:sz w:val="20"/>
          <w:szCs w:val="20"/>
        </w:rPr>
        <w:t xml:space="preserve">” </w:t>
      </w:r>
      <w:r w:rsidR="002A551A" w:rsidRPr="00D50B68">
        <w:rPr>
          <w:rFonts w:asciiTheme="majorHAnsi" w:hAnsiTheme="majorHAnsi"/>
          <w:sz w:val="20"/>
          <w:szCs w:val="20"/>
        </w:rPr>
        <w:t xml:space="preserve">from </w:t>
      </w:r>
      <w:r w:rsidR="002A551A" w:rsidRPr="00D50B68">
        <w:rPr>
          <w:rFonts w:asciiTheme="majorHAnsi" w:hAnsiTheme="majorHAnsi"/>
          <w:i/>
          <w:sz w:val="20"/>
          <w:szCs w:val="20"/>
        </w:rPr>
        <w:t>Embodied:  Victorian Literature and the Senses</w:t>
      </w:r>
      <w:r w:rsidR="00AE7F06" w:rsidRPr="00D50B68">
        <w:rPr>
          <w:rFonts w:asciiTheme="majorHAnsi" w:hAnsiTheme="majorHAnsi"/>
          <w:sz w:val="20"/>
          <w:szCs w:val="20"/>
        </w:rPr>
        <w:t xml:space="preserve"> (U Minnesota P 2009).</w:t>
      </w:r>
      <w:r w:rsidR="00D50B68" w:rsidRPr="00D50B68">
        <w:rPr>
          <w:rFonts w:asciiTheme="majorHAnsi" w:hAnsiTheme="majorHAnsi"/>
          <w:sz w:val="20"/>
          <w:szCs w:val="20"/>
        </w:rPr>
        <w:t xml:space="preserve"> </w:t>
      </w:r>
      <w:r w:rsidR="00D50B68" w:rsidRPr="00D50B68">
        <w:rPr>
          <w:rFonts w:asciiTheme="majorHAnsi" w:hAnsiTheme="majorHAnsi"/>
          <w:b/>
          <w:sz w:val="20"/>
          <w:szCs w:val="20"/>
        </w:rPr>
        <w:t>[E]</w:t>
      </w:r>
    </w:p>
    <w:p w:rsidR="00260BA4" w:rsidRPr="00D50B68" w:rsidRDefault="00260BA4" w:rsidP="00260BA4">
      <w:pPr>
        <w:spacing w:after="0"/>
        <w:ind w:left="1440"/>
        <w:rPr>
          <w:rFonts w:asciiTheme="majorHAnsi" w:hAnsiTheme="majorHAnsi"/>
          <w:sz w:val="20"/>
          <w:szCs w:val="20"/>
        </w:rPr>
      </w:pPr>
    </w:p>
    <w:p w:rsidR="003A545E" w:rsidRPr="00D50B68" w:rsidRDefault="002C2D66" w:rsidP="00260BA4">
      <w:pPr>
        <w:pStyle w:val="Heading2"/>
        <w:spacing w:before="0" w:beforeAutospacing="0" w:after="0" w:afterAutospacing="0"/>
        <w:ind w:left="1440" w:hanging="1440"/>
        <w:rPr>
          <w:rFonts w:asciiTheme="majorHAnsi" w:hAnsiTheme="majorHAnsi"/>
          <w:b w:val="0"/>
          <w:sz w:val="20"/>
          <w:szCs w:val="20"/>
          <w:lang w:val="de-DE"/>
        </w:rPr>
      </w:pPr>
      <w:r w:rsidRPr="00D50B68">
        <w:rPr>
          <w:rFonts w:asciiTheme="majorHAnsi" w:hAnsiTheme="majorHAnsi"/>
          <w:b w:val="0"/>
          <w:sz w:val="20"/>
          <w:szCs w:val="20"/>
          <w:lang w:val="de-DE"/>
        </w:rPr>
        <w:t>Nov. 29</w:t>
      </w:r>
      <w:r w:rsidR="006450F4" w:rsidRPr="00D50B68">
        <w:rPr>
          <w:rFonts w:asciiTheme="majorHAnsi" w:hAnsiTheme="majorHAnsi"/>
          <w:b w:val="0"/>
          <w:sz w:val="20"/>
          <w:szCs w:val="20"/>
          <w:lang w:val="de-DE"/>
        </w:rPr>
        <w:tab/>
      </w:r>
      <w:r w:rsidR="003A545E" w:rsidRPr="00D50B68">
        <w:rPr>
          <w:rFonts w:asciiTheme="majorHAnsi" w:hAnsiTheme="majorHAnsi"/>
          <w:sz w:val="20"/>
          <w:szCs w:val="20"/>
          <w:lang w:val="de-DE"/>
        </w:rPr>
        <w:t xml:space="preserve">H. G. Wells, </w:t>
      </w:r>
      <w:r w:rsidR="006450F4" w:rsidRPr="00D50B68">
        <w:rPr>
          <w:rFonts w:asciiTheme="majorHAnsi" w:hAnsiTheme="majorHAnsi"/>
          <w:i/>
          <w:sz w:val="20"/>
          <w:szCs w:val="20"/>
          <w:lang w:val="de-DE"/>
        </w:rPr>
        <w:t>Kipps</w:t>
      </w:r>
      <w:r w:rsidR="002A551A" w:rsidRPr="00D50B68">
        <w:rPr>
          <w:rFonts w:asciiTheme="majorHAnsi" w:hAnsiTheme="majorHAnsi"/>
          <w:b w:val="0"/>
          <w:sz w:val="20"/>
          <w:szCs w:val="20"/>
          <w:lang w:val="de-DE"/>
        </w:rPr>
        <w:t xml:space="preserve"> </w:t>
      </w:r>
      <w:r w:rsidR="005E3DAD" w:rsidRPr="00D50B68">
        <w:rPr>
          <w:rFonts w:asciiTheme="majorHAnsi" w:hAnsiTheme="majorHAnsi"/>
          <w:b w:val="0"/>
          <w:sz w:val="20"/>
          <w:szCs w:val="20"/>
          <w:lang w:val="de-DE"/>
        </w:rPr>
        <w:t>(1905)</w:t>
      </w:r>
    </w:p>
    <w:p w:rsidR="002A551A" w:rsidRPr="00D50B68" w:rsidRDefault="003A545E" w:rsidP="00260BA4">
      <w:pPr>
        <w:pStyle w:val="Heading2"/>
        <w:spacing w:before="0" w:beforeAutospacing="0"/>
        <w:ind w:left="1440"/>
        <w:rPr>
          <w:rFonts w:asciiTheme="majorHAnsi" w:hAnsiTheme="majorHAnsi"/>
          <w:b w:val="0"/>
          <w:sz w:val="20"/>
          <w:szCs w:val="20"/>
        </w:rPr>
      </w:pPr>
      <w:r w:rsidRPr="00D50B68">
        <w:rPr>
          <w:rFonts w:asciiTheme="majorHAnsi" w:hAnsiTheme="majorHAnsi"/>
          <w:b w:val="0"/>
          <w:sz w:val="20"/>
          <w:szCs w:val="20"/>
          <w:u w:val="single"/>
        </w:rPr>
        <w:t>Critical reading</w:t>
      </w:r>
      <w:r w:rsidRPr="00D50B68">
        <w:rPr>
          <w:rFonts w:asciiTheme="majorHAnsi" w:hAnsiTheme="majorHAnsi"/>
          <w:b w:val="0"/>
          <w:sz w:val="20"/>
          <w:szCs w:val="20"/>
        </w:rPr>
        <w:t xml:space="preserve">:  </w:t>
      </w:r>
      <w:r w:rsidR="002A551A" w:rsidRPr="00D50B68">
        <w:rPr>
          <w:rFonts w:asciiTheme="majorHAnsi" w:hAnsiTheme="majorHAnsi"/>
          <w:b w:val="0"/>
          <w:sz w:val="20"/>
          <w:szCs w:val="20"/>
        </w:rPr>
        <w:t xml:space="preserve">Richard </w:t>
      </w:r>
      <w:proofErr w:type="spellStart"/>
      <w:r w:rsidR="002A551A" w:rsidRPr="00D50B68">
        <w:rPr>
          <w:rFonts w:asciiTheme="majorHAnsi" w:hAnsiTheme="majorHAnsi"/>
          <w:b w:val="0"/>
          <w:sz w:val="20"/>
          <w:szCs w:val="20"/>
        </w:rPr>
        <w:t>Higgins,“Feeling</w:t>
      </w:r>
      <w:proofErr w:type="spellEnd"/>
      <w:r w:rsidR="002A551A" w:rsidRPr="00D50B68">
        <w:rPr>
          <w:rFonts w:asciiTheme="majorHAnsi" w:hAnsiTheme="majorHAnsi"/>
          <w:b w:val="0"/>
          <w:sz w:val="20"/>
          <w:szCs w:val="20"/>
        </w:rPr>
        <w:t xml:space="preserve"> Like a Clerk in H. G. Wells.”  Victorian Studies 50.3 (2008 Spring):  457-475.</w:t>
      </w:r>
      <w:r w:rsidR="00D50B68" w:rsidRPr="00D50B68">
        <w:rPr>
          <w:rFonts w:asciiTheme="majorHAnsi" w:hAnsiTheme="majorHAnsi"/>
          <w:b w:val="0"/>
          <w:sz w:val="20"/>
          <w:szCs w:val="20"/>
        </w:rPr>
        <w:t xml:space="preserve"> </w:t>
      </w:r>
      <w:r w:rsidR="00D50B68" w:rsidRPr="00D50B68">
        <w:rPr>
          <w:rFonts w:asciiTheme="majorHAnsi" w:hAnsiTheme="majorHAnsi"/>
          <w:sz w:val="20"/>
          <w:szCs w:val="20"/>
        </w:rPr>
        <w:t>[O]</w:t>
      </w:r>
    </w:p>
    <w:p w:rsidR="00F339BD" w:rsidRPr="00D50B68" w:rsidRDefault="002C2D66">
      <w:pPr>
        <w:rPr>
          <w:rFonts w:asciiTheme="majorHAnsi" w:hAnsiTheme="majorHAnsi"/>
          <w:sz w:val="20"/>
          <w:szCs w:val="20"/>
        </w:rPr>
      </w:pPr>
      <w:r w:rsidRPr="00D50B68">
        <w:rPr>
          <w:rFonts w:asciiTheme="majorHAnsi" w:hAnsiTheme="majorHAnsi"/>
          <w:sz w:val="20"/>
          <w:szCs w:val="20"/>
        </w:rPr>
        <w:t>Dec. 6</w:t>
      </w:r>
      <w:r w:rsidR="006450F4" w:rsidRPr="00D50B68">
        <w:rPr>
          <w:rFonts w:asciiTheme="majorHAnsi" w:hAnsiTheme="majorHAnsi"/>
          <w:sz w:val="20"/>
          <w:szCs w:val="20"/>
        </w:rPr>
        <w:tab/>
      </w:r>
      <w:r w:rsidR="006450F4" w:rsidRPr="00D50B68">
        <w:rPr>
          <w:rFonts w:asciiTheme="majorHAnsi" w:hAnsiTheme="majorHAnsi"/>
          <w:sz w:val="20"/>
          <w:szCs w:val="20"/>
        </w:rPr>
        <w:tab/>
      </w:r>
      <w:r w:rsidR="006845AC">
        <w:rPr>
          <w:rFonts w:asciiTheme="majorHAnsi" w:hAnsiTheme="majorHAnsi"/>
          <w:b/>
          <w:sz w:val="20"/>
          <w:szCs w:val="20"/>
        </w:rPr>
        <w:t>C</w:t>
      </w:r>
      <w:r w:rsidR="006450F4" w:rsidRPr="00D50B68">
        <w:rPr>
          <w:rFonts w:asciiTheme="majorHAnsi" w:hAnsiTheme="majorHAnsi"/>
          <w:b/>
          <w:sz w:val="20"/>
          <w:szCs w:val="20"/>
        </w:rPr>
        <w:t>onclusion</w:t>
      </w:r>
    </w:p>
    <w:sectPr w:rsidR="00F339BD" w:rsidRPr="00D50B68" w:rsidSect="0047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D66"/>
    <w:rsid w:val="00206D36"/>
    <w:rsid w:val="002404C4"/>
    <w:rsid w:val="00260BA4"/>
    <w:rsid w:val="00266ED4"/>
    <w:rsid w:val="002A551A"/>
    <w:rsid w:val="002C2D66"/>
    <w:rsid w:val="003A545E"/>
    <w:rsid w:val="0047006D"/>
    <w:rsid w:val="005E3DAD"/>
    <w:rsid w:val="006450F4"/>
    <w:rsid w:val="006845AC"/>
    <w:rsid w:val="00692F7E"/>
    <w:rsid w:val="007371BB"/>
    <w:rsid w:val="009B5B34"/>
    <w:rsid w:val="00AE7F06"/>
    <w:rsid w:val="00C83927"/>
    <w:rsid w:val="00D50B68"/>
    <w:rsid w:val="00DE1EE8"/>
    <w:rsid w:val="00E3739E"/>
    <w:rsid w:val="00EA4603"/>
    <w:rsid w:val="00F3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6D"/>
  </w:style>
  <w:style w:type="paragraph" w:styleId="Heading2">
    <w:name w:val="heading 2"/>
    <w:basedOn w:val="Normal"/>
    <w:link w:val="Heading2Char"/>
    <w:uiPriority w:val="9"/>
    <w:qFormat/>
    <w:rsid w:val="00DE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authoretc">
    <w:name w:val="titleauthoretc"/>
    <w:basedOn w:val="DefaultParagraphFont"/>
    <w:rsid w:val="00266ED4"/>
  </w:style>
  <w:style w:type="character" w:customStyle="1" w:styleId="Heading2Char">
    <w:name w:val="Heading 2 Char"/>
    <w:basedOn w:val="DefaultParagraphFont"/>
    <w:link w:val="Heading2"/>
    <w:uiPriority w:val="9"/>
    <w:rsid w:val="00DE1E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E1EE8"/>
    <w:rPr>
      <w:color w:val="0000FF"/>
      <w:u w:val="single"/>
    </w:rPr>
  </w:style>
  <w:style w:type="character" w:customStyle="1" w:styleId="n">
    <w:name w:val="n"/>
    <w:basedOn w:val="DefaultParagraphFont"/>
    <w:rsid w:val="00DE1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6E05C9-8637-4C29-BA9B-C40D7C3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Administrator</cp:lastModifiedBy>
  <cp:revision>2</cp:revision>
  <dcterms:created xsi:type="dcterms:W3CDTF">2011-09-20T14:06:00Z</dcterms:created>
  <dcterms:modified xsi:type="dcterms:W3CDTF">2011-09-20T14:06:00Z</dcterms:modified>
</cp:coreProperties>
</file>